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A350C" w14:textId="02090EFA"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w:t>
      </w:r>
      <w:r w:rsidR="005D0774">
        <w:rPr>
          <w:rFonts w:ascii="Arial" w:hAnsi="Arial" w:cs="Arial"/>
          <w:b/>
          <w:bCs/>
          <w:sz w:val="28"/>
        </w:rPr>
        <w:t>11</w:t>
      </w:r>
      <w:r w:rsidR="0004416F">
        <w:rPr>
          <w:rFonts w:ascii="Arial" w:hAnsi="Arial" w:cs="Arial"/>
          <w:b/>
          <w:bCs/>
          <w:sz w:val="28"/>
        </w:rPr>
        <w:t>3</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8D435E">
        <w:rPr>
          <w:rFonts w:ascii="Arial" w:eastAsia="MS Mincho" w:hAnsi="Arial" w:cs="Arial"/>
          <w:b/>
          <w:bCs/>
          <w:sz w:val="28"/>
          <w:lang w:eastAsia="ja-JP"/>
        </w:rPr>
        <w:t xml:space="preserve">  </w:t>
      </w:r>
      <w:r w:rsidR="00952908" w:rsidRPr="007F101A">
        <w:rPr>
          <w:rFonts w:ascii="Arial" w:hAnsi="Arial" w:cs="Arial"/>
          <w:b/>
          <w:bCs/>
          <w:sz w:val="28"/>
        </w:rPr>
        <w:t>R1-2</w:t>
      </w:r>
      <w:r w:rsidR="00D32C7E" w:rsidRPr="007F101A">
        <w:rPr>
          <w:rFonts w:ascii="Arial" w:hAnsi="Arial" w:cs="Arial"/>
          <w:b/>
          <w:bCs/>
          <w:sz w:val="28"/>
        </w:rPr>
        <w:t>30</w:t>
      </w:r>
      <w:r w:rsidR="007F101A" w:rsidRPr="007F101A">
        <w:rPr>
          <w:rFonts w:ascii="Arial" w:hAnsi="Arial" w:cs="Arial"/>
          <w:b/>
          <w:bCs/>
          <w:sz w:val="28"/>
        </w:rPr>
        <w:t>5</w:t>
      </w:r>
      <w:r w:rsidR="007F101A">
        <w:rPr>
          <w:rFonts w:ascii="Arial" w:hAnsi="Arial" w:cs="Arial"/>
          <w:b/>
          <w:bCs/>
          <w:sz w:val="28"/>
        </w:rPr>
        <w:t>985</w:t>
      </w:r>
      <w:r w:rsidR="00B97E2E" w:rsidRPr="006B4B4A">
        <w:rPr>
          <w:rFonts w:ascii="Arial" w:hAnsi="Arial" w:cs="Arial"/>
          <w:b/>
          <w:bCs/>
          <w:color w:val="000000" w:themeColor="text1"/>
          <w:sz w:val="28"/>
        </w:rPr>
        <w:t xml:space="preserve"> </w:t>
      </w:r>
      <w:r w:rsidR="0004416F" w:rsidRPr="0004416F">
        <w:rPr>
          <w:rFonts w:ascii="Arial" w:eastAsia="MS Mincho" w:hAnsi="Arial" w:cs="Arial"/>
          <w:b/>
          <w:bCs/>
          <w:sz w:val="28"/>
          <w:lang w:eastAsia="ja-JP"/>
        </w:rPr>
        <w:t>Incheon, Korea, May 22nd – May 26th,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7439B8FF"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EF528B" w:rsidRPr="00EF528B">
        <w:rPr>
          <w:rFonts w:ascii="Arial" w:eastAsia="新細明體" w:hAnsi="Arial"/>
          <w:color w:val="000000"/>
          <w:sz w:val="24"/>
          <w:lang w:eastAsia="zh-TW"/>
        </w:rPr>
        <w:t>9.16.14</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3BE26E1F"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EF528B" w:rsidRPr="00EF528B">
        <w:rPr>
          <w:rFonts w:ascii="Arial" w:hAnsi="Arial"/>
          <w:sz w:val="24"/>
        </w:rPr>
        <w:t>UE features for BWP without restriction</w:t>
      </w:r>
      <w:r w:rsidR="005B5A8F" w:rsidRPr="00C661E0">
        <w:rPr>
          <w:rFonts w:asciiTheme="minorEastAsia" w:eastAsiaTheme="minorEastAsia" w:hAnsiTheme="minorEastAsia" w:hint="eastAsia"/>
          <w:sz w:val="24"/>
          <w:lang w:eastAsia="zh-TW"/>
        </w:rPr>
        <w:t xml:space="preserve"> </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0125F374" w14:textId="7171F240" w:rsidR="00055108" w:rsidRDefault="00055108" w:rsidP="00BB1696">
      <w:pPr>
        <w:rPr>
          <w:rFonts w:eastAsia="Malgun Gothic" w:cs="Batang"/>
          <w:szCs w:val="24"/>
          <w:lang w:eastAsia="en-US"/>
        </w:rPr>
      </w:pPr>
      <w:r>
        <w:rPr>
          <w:rFonts w:eastAsia="Malgun Gothic" w:cs="Batang"/>
          <w:szCs w:val="24"/>
          <w:lang w:eastAsia="en-US"/>
        </w:rPr>
        <w:t xml:space="preserve">This contribution addresses the identified remaining issues on the UE features for the new Rel-18 WID “BWP without restriction” in </w:t>
      </w:r>
      <w:r>
        <w:rPr>
          <w:rFonts w:eastAsia="Malgun Gothic" w:cs="Batang"/>
          <w:szCs w:val="24"/>
          <w:lang w:eastAsia="en-US"/>
        </w:rPr>
        <w:fldChar w:fldCharType="begin"/>
      </w:r>
      <w:r>
        <w:rPr>
          <w:rFonts w:eastAsia="Malgun Gothic" w:cs="Batang"/>
          <w:szCs w:val="24"/>
          <w:lang w:eastAsia="en-US"/>
        </w:rPr>
        <w:instrText xml:space="preserve"> REF _Ref135058046 \n \h  \* MERGEFORMAT </w:instrText>
      </w:r>
      <w:r>
        <w:rPr>
          <w:rFonts w:eastAsia="Malgun Gothic" w:cs="Batang"/>
          <w:szCs w:val="24"/>
          <w:lang w:eastAsia="en-US"/>
        </w:rPr>
      </w:r>
      <w:r>
        <w:rPr>
          <w:rFonts w:eastAsia="Malgun Gothic" w:cs="Batang"/>
          <w:szCs w:val="24"/>
          <w:lang w:eastAsia="en-US"/>
        </w:rPr>
        <w:fldChar w:fldCharType="separate"/>
      </w:r>
      <w:r w:rsidR="00395889">
        <w:rPr>
          <w:rFonts w:eastAsia="Malgun Gothic" w:cs="Batang"/>
          <w:szCs w:val="24"/>
          <w:lang w:eastAsia="en-US"/>
        </w:rPr>
        <w:t>[1]</w:t>
      </w:r>
      <w:r>
        <w:rPr>
          <w:rFonts w:eastAsia="Malgun Gothic" w:cs="Batang"/>
          <w:szCs w:val="24"/>
          <w:lang w:eastAsia="en-US"/>
        </w:rPr>
        <w:fldChar w:fldCharType="end"/>
      </w:r>
      <w:r>
        <w:rPr>
          <w:rFonts w:eastAsia="Malgun Gothic" w:cs="Batang"/>
          <w:szCs w:val="24"/>
          <w:lang w:eastAsia="en-US"/>
        </w:rPr>
        <w:t xml:space="preserve"> with objectives </w:t>
      </w:r>
      <w:r w:rsidR="00EB5F2C">
        <w:rPr>
          <w:rFonts w:eastAsia="Malgun Gothic" w:cs="Batang"/>
          <w:szCs w:val="24"/>
          <w:lang w:eastAsia="en-US"/>
        </w:rPr>
        <w:t>in the following</w:t>
      </w:r>
      <w:r>
        <w:rPr>
          <w:rFonts w:eastAsia="Malgun Gothic" w:cs="Batang"/>
          <w:szCs w:val="24"/>
          <w:lang w:eastAsia="en-US"/>
        </w:rPr>
        <w:t xml:space="preserve">. </w:t>
      </w:r>
      <w:r w:rsidR="00EB5F2C" w:rsidRPr="00BB1696">
        <w:rPr>
          <w:rFonts w:eastAsia="Malgun Gothic" w:cs="Batang"/>
          <w:szCs w:val="24"/>
          <w:lang w:eastAsia="en-US"/>
        </w:rPr>
        <w:t>This is revision of R1-2305649.</w:t>
      </w:r>
    </w:p>
    <w:tbl>
      <w:tblPr>
        <w:tblStyle w:val="TableGrid"/>
        <w:tblW w:w="0" w:type="auto"/>
        <w:tblLook w:val="04A0" w:firstRow="1" w:lastRow="0" w:firstColumn="1" w:lastColumn="0" w:noHBand="0" w:noVBand="1"/>
      </w:tblPr>
      <w:tblGrid>
        <w:gridCol w:w="9628"/>
      </w:tblGrid>
      <w:tr w:rsidR="00055108" w:rsidRPr="00DD10FC" w14:paraId="2FF76F0C" w14:textId="77777777" w:rsidTr="00055108">
        <w:tc>
          <w:tcPr>
            <w:tcW w:w="9628" w:type="dxa"/>
            <w:tcBorders>
              <w:top w:val="single" w:sz="4" w:space="0" w:color="auto"/>
              <w:left w:val="single" w:sz="4" w:space="0" w:color="auto"/>
              <w:bottom w:val="single" w:sz="4" w:space="0" w:color="auto"/>
              <w:right w:val="single" w:sz="4" w:space="0" w:color="auto"/>
            </w:tcBorders>
          </w:tcPr>
          <w:p w14:paraId="27F94E3B" w14:textId="77777777" w:rsidR="00055108" w:rsidRPr="00DD10FC" w:rsidRDefault="00055108" w:rsidP="0075398D">
            <w:pPr>
              <w:pStyle w:val="Heading3"/>
              <w:numPr>
                <w:ilvl w:val="0"/>
                <w:numId w:val="0"/>
              </w:numPr>
              <w:ind w:left="720" w:hanging="720"/>
              <w:outlineLvl w:val="2"/>
              <w:rPr>
                <w:rFonts w:ascii="Times New Roman" w:eastAsia="DengXian" w:hAnsi="Times New Roman"/>
                <w:sz w:val="20"/>
                <w:lang w:val="en-US" w:eastAsia="zh-CN"/>
              </w:rPr>
            </w:pPr>
            <w:r w:rsidRPr="00DD10FC">
              <w:rPr>
                <w:rFonts w:ascii="Times New Roman" w:eastAsia="DengXian" w:hAnsi="Times New Roman"/>
                <w:sz w:val="20"/>
                <w:lang w:val="en-US" w:eastAsia="zh-CN"/>
              </w:rPr>
              <w:t xml:space="preserve">The work item includes following objectives: </w:t>
            </w:r>
          </w:p>
          <w:p w14:paraId="223B03E7" w14:textId="77777777" w:rsidR="00055108" w:rsidRPr="00DD10FC" w:rsidRDefault="00055108" w:rsidP="00B4554A">
            <w:pPr>
              <w:numPr>
                <w:ilvl w:val="0"/>
                <w:numId w:val="15"/>
              </w:numPr>
              <w:spacing w:after="0"/>
              <w:rPr>
                <w:rFonts w:ascii="Times New Roman" w:eastAsia="DengXian" w:hAnsi="Times New Roman"/>
                <w:lang w:eastAsia="zh-CN"/>
              </w:rPr>
            </w:pPr>
            <w:r w:rsidRPr="00DD10FC">
              <w:rPr>
                <w:rFonts w:ascii="Times New Roman" w:eastAsia="DengXian" w:hAnsi="Times New Roman"/>
                <w:lang w:eastAsia="zh-CN"/>
              </w:rPr>
              <w:t xml:space="preserve">For Option A </w:t>
            </w:r>
          </w:p>
          <w:p w14:paraId="4D118B6C" w14:textId="77777777" w:rsidR="00055108" w:rsidRPr="00DD10FC" w:rsidRDefault="00055108" w:rsidP="00B4554A">
            <w:pPr>
              <w:numPr>
                <w:ilvl w:val="1"/>
                <w:numId w:val="15"/>
              </w:numPr>
              <w:spacing w:after="0"/>
              <w:rPr>
                <w:rFonts w:ascii="Times New Roman" w:eastAsia="DengXian" w:hAnsi="Times New Roman"/>
                <w:lang w:eastAsia="zh-CN"/>
              </w:rPr>
            </w:pPr>
            <w:r w:rsidRPr="00DD10FC">
              <w:rPr>
                <w:rFonts w:ascii="Times New Roman" w:eastAsia="DengXian" w:hAnsi="Times New Roman"/>
                <w:lang w:eastAsia="zh-CN"/>
              </w:rPr>
              <w:t xml:space="preserve">Study and specify </w:t>
            </w:r>
            <w:r w:rsidRPr="00DD10FC">
              <w:rPr>
                <w:rFonts w:ascii="Times New Roman" w:hAnsi="Times New Roman"/>
              </w:rPr>
              <w:t>if any clarifications of the existing requirements are needed, e.g., applicability of requirements, conditions of gap configuration etc</w:t>
            </w:r>
            <w:r w:rsidRPr="00DD10FC">
              <w:rPr>
                <w:rFonts w:ascii="Times New Roman" w:eastAsia="DengXian" w:hAnsi="Times New Roman"/>
                <w:lang w:eastAsia="zh-CN"/>
              </w:rPr>
              <w:t>. (RAN4)</w:t>
            </w:r>
          </w:p>
          <w:p w14:paraId="351E8FE8" w14:textId="77777777" w:rsidR="00055108" w:rsidRPr="00DD10FC" w:rsidRDefault="00055108" w:rsidP="00B4554A">
            <w:pPr>
              <w:numPr>
                <w:ilvl w:val="0"/>
                <w:numId w:val="15"/>
              </w:numPr>
              <w:spacing w:after="0"/>
              <w:rPr>
                <w:rFonts w:ascii="Times New Roman" w:eastAsia="DengXian" w:hAnsi="Times New Roman"/>
                <w:lang w:eastAsia="zh-CN"/>
              </w:rPr>
            </w:pPr>
            <w:r w:rsidRPr="00DD10FC">
              <w:rPr>
                <w:rFonts w:ascii="Times New Roman" w:eastAsia="DengXian" w:hAnsi="Times New Roman"/>
                <w:lang w:eastAsia="zh-CN"/>
              </w:rPr>
              <w:t>For Option B-1-1</w:t>
            </w:r>
          </w:p>
          <w:p w14:paraId="70837505" w14:textId="77777777" w:rsidR="00055108" w:rsidRPr="00DD10FC" w:rsidRDefault="00055108" w:rsidP="00B4554A">
            <w:pPr>
              <w:numPr>
                <w:ilvl w:val="1"/>
                <w:numId w:val="15"/>
              </w:numPr>
              <w:spacing w:after="0"/>
              <w:rPr>
                <w:rFonts w:ascii="Times New Roman" w:eastAsia="DengXian" w:hAnsi="Times New Roman"/>
                <w:lang w:eastAsia="zh-CN"/>
              </w:rPr>
            </w:pPr>
            <w:r w:rsidRPr="00DD10FC">
              <w:rPr>
                <w:rFonts w:ascii="Times New Roman" w:eastAsia="DengXian" w:hAnsi="Times New Roman"/>
                <w:lang w:eastAsia="zh-CN"/>
              </w:rPr>
              <w:t>Specify support of BM/RLM/BFD based on SSB outside the active BWP without interruptions (RAN4, RAN2, RAN1)</w:t>
            </w:r>
          </w:p>
          <w:p w14:paraId="7E2D346D" w14:textId="77777777" w:rsidR="00055108" w:rsidRPr="00DD10FC" w:rsidRDefault="00055108" w:rsidP="00B4554A">
            <w:pPr>
              <w:numPr>
                <w:ilvl w:val="0"/>
                <w:numId w:val="15"/>
              </w:numPr>
              <w:spacing w:after="0"/>
              <w:rPr>
                <w:rFonts w:ascii="Times New Roman" w:eastAsia="Yu Mincho" w:hAnsi="Times New Roman"/>
              </w:rPr>
            </w:pPr>
            <w:r w:rsidRPr="00DD10FC">
              <w:rPr>
                <w:rFonts w:ascii="Times New Roman" w:eastAsia="DengXian" w:hAnsi="Times New Roman"/>
                <w:lang w:eastAsia="zh-CN"/>
              </w:rPr>
              <w:t xml:space="preserve">For Option C </w:t>
            </w:r>
          </w:p>
          <w:p w14:paraId="2741444B" w14:textId="77777777" w:rsidR="00055108" w:rsidRPr="00DD10FC" w:rsidRDefault="00055108" w:rsidP="00B4554A">
            <w:pPr>
              <w:numPr>
                <w:ilvl w:val="1"/>
                <w:numId w:val="15"/>
              </w:numPr>
              <w:spacing w:after="0"/>
              <w:rPr>
                <w:rFonts w:ascii="Times New Roman" w:eastAsia="MS Gothic" w:hAnsi="Times New Roman"/>
                <w:lang w:eastAsia="ja-JP"/>
              </w:rPr>
            </w:pPr>
            <w:r w:rsidRPr="00DD10FC">
              <w:rPr>
                <w:rFonts w:ascii="Times New Roman" w:hAnsi="Times New Roman"/>
              </w:rPr>
              <w:t>Specify support of BM/RLM/BFD based on NCD-SSB within active BWP for non-RedCap UEs (RAN4, RAN2, RAN1)</w:t>
            </w:r>
          </w:p>
          <w:p w14:paraId="0DE5AD1E" w14:textId="77777777" w:rsidR="00055108" w:rsidRPr="00DD10FC" w:rsidRDefault="00055108" w:rsidP="00B4554A">
            <w:pPr>
              <w:numPr>
                <w:ilvl w:val="0"/>
                <w:numId w:val="15"/>
              </w:numPr>
              <w:spacing w:after="0"/>
              <w:rPr>
                <w:rFonts w:ascii="Times New Roman" w:hAnsi="Times New Roman"/>
              </w:rPr>
            </w:pPr>
            <w:r w:rsidRPr="00DD10FC">
              <w:rPr>
                <w:rFonts w:ascii="Times New Roman" w:eastAsia="DengXian" w:hAnsi="Times New Roman"/>
                <w:lang w:eastAsia="zh-CN"/>
              </w:rPr>
              <w:t xml:space="preserve">For Option B-1-2 </w:t>
            </w:r>
          </w:p>
          <w:p w14:paraId="3F2F1065" w14:textId="77777777" w:rsidR="00055108" w:rsidRPr="00DD10FC" w:rsidRDefault="00055108" w:rsidP="00B4554A">
            <w:pPr>
              <w:numPr>
                <w:ilvl w:val="1"/>
                <w:numId w:val="15"/>
              </w:numPr>
              <w:spacing w:after="0"/>
              <w:rPr>
                <w:rFonts w:ascii="Times New Roman" w:hAnsi="Times New Roman"/>
              </w:rPr>
            </w:pPr>
            <w:r w:rsidRPr="00DD10FC">
              <w:rPr>
                <w:rFonts w:ascii="Times New Roman" w:eastAsia="DengXian" w:hAnsi="Times New Roman"/>
                <w:lang w:eastAsia="zh-CN"/>
              </w:rPr>
              <w:t>Specify support of BM/RLM/BFD based on SSB outside the active BWP with interruptions with the following conditions (RAN4, RAN2, RAN1):</w:t>
            </w:r>
          </w:p>
          <w:p w14:paraId="0B94CAE3" w14:textId="77777777" w:rsidR="00055108" w:rsidRPr="00DD10FC" w:rsidRDefault="00055108" w:rsidP="00B4554A">
            <w:pPr>
              <w:pStyle w:val="ListParagraph"/>
              <w:numPr>
                <w:ilvl w:val="2"/>
                <w:numId w:val="15"/>
              </w:numPr>
              <w:overflowPunct w:val="0"/>
              <w:autoSpaceDE w:val="0"/>
              <w:autoSpaceDN w:val="0"/>
              <w:adjustRightInd w:val="0"/>
              <w:spacing w:after="120" w:line="254" w:lineRule="auto"/>
              <w:ind w:firstLineChars="0"/>
              <w:contextualSpacing/>
              <w:jc w:val="both"/>
              <w:textAlignment w:val="baseline"/>
              <w:rPr>
                <w:rFonts w:ascii="Times New Roman" w:hAnsi="Times New Roman"/>
                <w:color w:val="000000"/>
                <w:sz w:val="20"/>
                <w:szCs w:val="20"/>
                <w:lang w:val="en-GB"/>
              </w:rPr>
            </w:pPr>
            <w:r w:rsidRPr="00DD10FC">
              <w:rPr>
                <w:rFonts w:ascii="Times New Roman" w:hAnsi="Times New Roman"/>
                <w:color w:val="000000"/>
                <w:sz w:val="20"/>
                <w:szCs w:val="20"/>
              </w:rPr>
              <w:t>The UE shall be allowed to use B-1-2 only if there is no CSI-RS, no NCD SSB and no CD SSB configured for RLM/BM/BFD in the active BWP of the corresponding carrier(s) to be measured; and</w:t>
            </w:r>
          </w:p>
          <w:p w14:paraId="663811EC" w14:textId="77777777" w:rsidR="00055108" w:rsidRPr="00DD10FC" w:rsidRDefault="00055108" w:rsidP="00B4554A">
            <w:pPr>
              <w:pStyle w:val="ListParagraph"/>
              <w:numPr>
                <w:ilvl w:val="2"/>
                <w:numId w:val="15"/>
              </w:numPr>
              <w:overflowPunct w:val="0"/>
              <w:autoSpaceDE w:val="0"/>
              <w:autoSpaceDN w:val="0"/>
              <w:adjustRightInd w:val="0"/>
              <w:spacing w:line="254" w:lineRule="auto"/>
              <w:ind w:firstLineChars="0"/>
              <w:contextualSpacing/>
              <w:textAlignment w:val="baseline"/>
              <w:rPr>
                <w:rFonts w:ascii="Times New Roman" w:hAnsi="Times New Roman"/>
                <w:color w:val="000000"/>
                <w:sz w:val="20"/>
                <w:szCs w:val="20"/>
              </w:rPr>
            </w:pPr>
            <w:r w:rsidRPr="00DD10FC">
              <w:rPr>
                <w:rFonts w:ascii="Times New Roman" w:hAnsi="Times New Roman"/>
                <w:color w:val="000000"/>
                <w:sz w:val="20"/>
                <w:szCs w:val="20"/>
              </w:rPr>
              <w:t xml:space="preserve">UE shall support option (C) NCD-SSB (subject to IoDT availability). </w:t>
            </w:r>
          </w:p>
          <w:p w14:paraId="10147210" w14:textId="77777777" w:rsidR="00055108" w:rsidRPr="00DD10FC" w:rsidRDefault="00055108" w:rsidP="00B4554A">
            <w:pPr>
              <w:numPr>
                <w:ilvl w:val="1"/>
                <w:numId w:val="15"/>
              </w:numPr>
              <w:spacing w:after="0"/>
              <w:rPr>
                <w:rFonts w:ascii="Times New Roman" w:hAnsi="Times New Roman"/>
              </w:rPr>
            </w:pPr>
            <w:r w:rsidRPr="00DD10FC">
              <w:rPr>
                <w:rFonts w:ascii="Times New Roman" w:hAnsi="Times New Roman"/>
                <w:color w:val="000000"/>
              </w:rPr>
              <w:t>The interruption related requirements will be decided and specified in RAN4.</w:t>
            </w:r>
          </w:p>
          <w:p w14:paraId="7B6895CB" w14:textId="77777777" w:rsidR="00055108" w:rsidRPr="00DD10FC" w:rsidRDefault="00055108">
            <w:pPr>
              <w:rPr>
                <w:rFonts w:ascii="Times New Roman" w:hAnsi="Times New Roman"/>
                <w:bCs/>
                <w:lang w:val="en-GB"/>
              </w:rPr>
            </w:pPr>
          </w:p>
          <w:p w14:paraId="76477F9C" w14:textId="77777777" w:rsidR="00055108" w:rsidRPr="00DD10FC" w:rsidRDefault="00055108">
            <w:pPr>
              <w:rPr>
                <w:rFonts w:ascii="Times New Roman" w:eastAsia="Malgun Gothic" w:hAnsi="Times New Roman"/>
                <w:lang w:eastAsia="en-US"/>
              </w:rPr>
            </w:pPr>
            <w:r w:rsidRPr="00DD10FC">
              <w:rPr>
                <w:rFonts w:ascii="Times New Roman" w:eastAsia="Microsoft YaHei" w:hAnsi="Times New Roman"/>
              </w:rPr>
              <w:t>The expected RAN2 impacts are the RRC configuration signalling for the above options, and the capability signalling aspects.</w:t>
            </w:r>
          </w:p>
        </w:tc>
      </w:tr>
    </w:tbl>
    <w:p w14:paraId="24E20DC3" w14:textId="23121FED" w:rsidR="00412310" w:rsidRDefault="004121BF" w:rsidP="00412310">
      <w:r>
        <w:t xml:space="preserve"> </w:t>
      </w:r>
    </w:p>
    <w:p w14:paraId="63859F67" w14:textId="29A32FB0" w:rsidR="00CB434F" w:rsidRDefault="00412310" w:rsidP="0046458B">
      <w:pPr>
        <w:pStyle w:val="Heading1"/>
      </w:pPr>
      <w:r>
        <w:rPr>
          <w:rFonts w:hint="eastAsia"/>
        </w:rPr>
        <w:t>D</w:t>
      </w:r>
      <w:r>
        <w:t>iscussion</w:t>
      </w:r>
    </w:p>
    <w:p w14:paraId="1DF613B6" w14:textId="77777777" w:rsidR="008D4AE6" w:rsidRPr="008D4AE6" w:rsidRDefault="008D4AE6" w:rsidP="008D4AE6">
      <w:pPr>
        <w:rPr>
          <w:lang w:val="en-GB"/>
        </w:rPr>
      </w:pPr>
      <w:r w:rsidRPr="008D4AE6">
        <w:rPr>
          <w:lang w:val="en-GB"/>
        </w:rPr>
        <w:t xml:space="preserve">Based on the UE features in [2], the identified remaining issues include the following: </w:t>
      </w:r>
    </w:p>
    <w:p w14:paraId="045EDFFF" w14:textId="77777777" w:rsidR="008D4AE6" w:rsidRPr="008D4AE6" w:rsidRDefault="008D4AE6" w:rsidP="008D4AE6">
      <w:pPr>
        <w:rPr>
          <w:lang w:val="en-GB"/>
        </w:rPr>
      </w:pPr>
      <w:r w:rsidRPr="008D4AE6">
        <w:rPr>
          <w:lang w:val="en-GB"/>
        </w:rPr>
        <w:t>1.</w:t>
      </w:r>
      <w:r w:rsidRPr="008D4AE6">
        <w:rPr>
          <w:lang w:val="en-GB"/>
        </w:rPr>
        <w:tab/>
        <w:t>Type of B-1-1 and B-1-2: per band or per FSPC?</w:t>
      </w:r>
    </w:p>
    <w:p w14:paraId="46C3F9ED" w14:textId="77777777" w:rsidR="008D4AE6" w:rsidRPr="008D4AE6" w:rsidRDefault="008D4AE6" w:rsidP="008D4AE6">
      <w:pPr>
        <w:rPr>
          <w:lang w:val="en-GB"/>
        </w:rPr>
      </w:pPr>
      <w:r w:rsidRPr="008D4AE6">
        <w:rPr>
          <w:lang w:val="en-GB"/>
        </w:rPr>
        <w:t>2.</w:t>
      </w:r>
      <w:r w:rsidRPr="008D4AE6">
        <w:rPr>
          <w:lang w:val="en-GB"/>
        </w:rPr>
        <w:tab/>
        <w:t>Constraint(s) of CD-SSB within the bandwidth of [the corresponding carrier(s) to be measured.]</w:t>
      </w:r>
    </w:p>
    <w:p w14:paraId="4A3403DF" w14:textId="77777777" w:rsidR="001A5A87" w:rsidRDefault="008D4AE6" w:rsidP="008D4AE6">
      <w:pPr>
        <w:rPr>
          <w:lang w:val="en-GB"/>
        </w:rPr>
      </w:pPr>
      <w:r w:rsidRPr="008D4AE6">
        <w:rPr>
          <w:lang w:val="en-GB"/>
        </w:rPr>
        <w:t>3.</w:t>
      </w:r>
      <w:r w:rsidRPr="008D4AE6">
        <w:rPr>
          <w:lang w:val="en-GB"/>
        </w:rPr>
        <w:tab/>
      </w:r>
      <w:r w:rsidR="001A5A87" w:rsidRPr="008D4AE6">
        <w:rPr>
          <w:lang w:val="en-GB"/>
        </w:rPr>
        <w:t xml:space="preserve">Numerologies of active BWP and BWP containing CD-SSB </w:t>
      </w:r>
    </w:p>
    <w:p w14:paraId="6757CD17" w14:textId="19C16F5B" w:rsidR="008D4AE6" w:rsidRPr="008D4AE6" w:rsidRDefault="001A5A87" w:rsidP="008D4AE6">
      <w:pPr>
        <w:rPr>
          <w:lang w:val="en-GB"/>
        </w:rPr>
      </w:pPr>
      <w:r>
        <w:rPr>
          <w:lang w:val="en-GB"/>
        </w:rPr>
        <w:t xml:space="preserve">4.   </w:t>
      </w:r>
      <w:r w:rsidR="008D4AE6" w:rsidRPr="008D4AE6">
        <w:rPr>
          <w:lang w:val="en-GB"/>
        </w:rPr>
        <w:t>[UE indicates at most one of FG 53-1 and FG 53-2.]</w:t>
      </w:r>
    </w:p>
    <w:p w14:paraId="2E63DCF3" w14:textId="260C64CC" w:rsidR="008D4AE6" w:rsidRPr="008D4AE6" w:rsidRDefault="003F0224" w:rsidP="008D4AE6">
      <w:pPr>
        <w:rPr>
          <w:lang w:val="en-GB"/>
        </w:rPr>
      </w:pPr>
      <w:r>
        <w:rPr>
          <w:lang w:val="en-GB"/>
        </w:rPr>
        <w:t>5</w:t>
      </w:r>
      <w:r w:rsidR="008D4AE6" w:rsidRPr="008D4AE6">
        <w:rPr>
          <w:lang w:val="en-GB"/>
        </w:rPr>
        <w:t>.</w:t>
      </w:r>
      <w:r w:rsidR="008D4AE6" w:rsidRPr="008D4AE6">
        <w:rPr>
          <w:lang w:val="en-GB"/>
        </w:rPr>
        <w:tab/>
        <w:t>Prerequisites of FG53-2 (B-1-2): [1-7, 2-24, 2-31, 53-3]</w:t>
      </w:r>
    </w:p>
    <w:p w14:paraId="74692DD4" w14:textId="0BF4CFA3" w:rsidR="008D4AE6" w:rsidRPr="008D4AE6" w:rsidRDefault="003F0224" w:rsidP="008D4AE6">
      <w:pPr>
        <w:rPr>
          <w:lang w:val="en-GB"/>
        </w:rPr>
      </w:pPr>
      <w:r>
        <w:rPr>
          <w:lang w:val="en-GB"/>
        </w:rPr>
        <w:t>6</w:t>
      </w:r>
      <w:r w:rsidR="008D4AE6" w:rsidRPr="008D4AE6">
        <w:rPr>
          <w:lang w:val="en-GB"/>
        </w:rPr>
        <w:t>.</w:t>
      </w:r>
      <w:r w:rsidR="008D4AE6" w:rsidRPr="008D4AE6">
        <w:rPr>
          <w:lang w:val="en-GB"/>
        </w:rPr>
        <w:tab/>
        <w:t xml:space="preserve"> FFS: further clarify relationship to existing FG 6-1a for Option A (RLM/BM/BFD measurements based on CSI-RS within active BWP)</w:t>
      </w:r>
    </w:p>
    <w:p w14:paraId="7A7D859F" w14:textId="5947B613" w:rsidR="00067C71" w:rsidRDefault="003942B0" w:rsidP="00F74A79">
      <w:pPr>
        <w:pStyle w:val="Heading2"/>
      </w:pPr>
      <w:r w:rsidRPr="003942B0">
        <w:lastRenderedPageBreak/>
        <w:t>Type of FG 53-1 (B-1-1) and FG 53-2 (B-1-2)</w:t>
      </w:r>
    </w:p>
    <w:p w14:paraId="1E4EA3B3" w14:textId="241D54F0" w:rsidR="000065A4" w:rsidRPr="00233A8C" w:rsidRDefault="000065A4" w:rsidP="000065A4">
      <w:pPr>
        <w:rPr>
          <w:rFonts w:eastAsia="MS Mincho"/>
          <w:lang w:eastAsia="ja-JP"/>
        </w:rPr>
      </w:pPr>
      <w:r>
        <w:t xml:space="preserve">To support RLM/BM/BFD measurements using CD-SSB outside active BWP without any interruption, as discussed in RAN4 previously [R4-2214355], UE can operate using larger BW covering SSB outside active BWP or UE can utilize </w:t>
      </w:r>
      <w:r w:rsidR="00B81E5F">
        <w:t>an</w:t>
      </w:r>
      <w:r>
        <w:t xml:space="preserve"> additional separate RF chain [R4-2214355]. Whether UE has any spare RF to support B-1-1 depends on its band combination </w:t>
      </w:r>
      <w:r w:rsidR="00B81E5F">
        <w:t>signaled</w:t>
      </w:r>
      <w:r>
        <w:t xml:space="preserve"> by the NW. In this regard, FG 53-1 in the table below should be supported as “Per-FSPC” type.</w:t>
      </w:r>
    </w:p>
    <w:p w14:paraId="526B6D60" w14:textId="37E50955" w:rsidR="000065A4" w:rsidRDefault="000065A4" w:rsidP="000065A4">
      <w:r>
        <w:t xml:space="preserve">Take a UE with a peak envelope of </w:t>
      </w:r>
      <w:r w:rsidR="000C44C6">
        <w:t>four</w:t>
      </w:r>
      <w:r>
        <w:t xml:space="preserve"> CCs for example. When it is configured with a band combination that has 3CCs, then it can support </w:t>
      </w:r>
      <w:r w:rsidR="000C44C6">
        <w:t>FG 53-1 (</w:t>
      </w:r>
      <w:r>
        <w:t>B-1-1</w:t>
      </w:r>
      <w:r w:rsidR="000C44C6">
        <w:t>)</w:t>
      </w:r>
      <w:r>
        <w:t xml:space="preserve"> in one (and only one) of the </w:t>
      </w:r>
      <w:r w:rsidR="000C44C6">
        <w:t>three</w:t>
      </w:r>
      <w:r>
        <w:t xml:space="preserve"> configured CCs</w:t>
      </w:r>
      <w:r w:rsidR="000C44C6">
        <w:t>, and it may report the support of FG 53-2 (B-1-2) for the other three CCs.</w:t>
      </w:r>
      <w:r>
        <w:t xml:space="preserve"> However, when it is configured with a band combination with </w:t>
      </w:r>
      <w:r w:rsidR="000C44C6">
        <w:t>four</w:t>
      </w:r>
      <w:r>
        <w:t xml:space="preserve"> CCs which reach its peak </w:t>
      </w:r>
      <w:r w:rsidR="000C44C6">
        <w:t>envelope</w:t>
      </w:r>
      <w:r>
        <w:t xml:space="preserve">, then it cannot support </w:t>
      </w:r>
      <w:r w:rsidR="000C44C6">
        <w:t>FG 53-1 (</w:t>
      </w:r>
      <w:r>
        <w:t>B-1-1</w:t>
      </w:r>
      <w:r w:rsidR="000C44C6">
        <w:t>)</w:t>
      </w:r>
      <w:r>
        <w:t xml:space="preserve"> on any of the configured CCs.</w:t>
      </w:r>
      <w:r w:rsidR="000C44C6">
        <w:t xml:space="preserve"> Instead it may report the support of FG 53-2 (B-1-2) for all the four CCs. </w:t>
      </w:r>
      <w:r>
        <w:t>Therefore, “per FSPC” should be supported</w:t>
      </w:r>
      <w:r w:rsidR="000C44C6">
        <w:t xml:space="preserve"> for both </w:t>
      </w:r>
      <w:r w:rsidR="00DE775E">
        <w:t xml:space="preserve">FG 53-1 and FG 53-2. </w:t>
      </w:r>
    </w:p>
    <w:p w14:paraId="59562D2D" w14:textId="721CCD19" w:rsidR="000065A4" w:rsidRDefault="000065A4" w:rsidP="000065A4">
      <w:r>
        <w:t xml:space="preserve">In addition, it is our understanding, for an option for L1 measurements (chosen from Option A, B-1-1, B-1-2, and Option C), there should be a </w:t>
      </w:r>
      <w:r w:rsidR="000C44C6">
        <w:t>companion</w:t>
      </w:r>
      <w:r>
        <w:t xml:space="preserve"> method(s) for L3 measurements. In fact, there was a high interest in this at last RAN4#106bis-e meeting and the following agreements were made.  </w:t>
      </w:r>
    </w:p>
    <w:tbl>
      <w:tblPr>
        <w:tblStyle w:val="TableGrid"/>
        <w:tblW w:w="0" w:type="auto"/>
        <w:tblLook w:val="04A0" w:firstRow="1" w:lastRow="0" w:firstColumn="1" w:lastColumn="0" w:noHBand="0" w:noVBand="1"/>
      </w:tblPr>
      <w:tblGrid>
        <w:gridCol w:w="9628"/>
      </w:tblGrid>
      <w:tr w:rsidR="000065A4" w:rsidRPr="00233A8C" w14:paraId="2AC973EE" w14:textId="77777777" w:rsidTr="000065A4">
        <w:tc>
          <w:tcPr>
            <w:tcW w:w="9628" w:type="dxa"/>
            <w:tcBorders>
              <w:top w:val="single" w:sz="4" w:space="0" w:color="auto"/>
              <w:left w:val="single" w:sz="4" w:space="0" w:color="auto"/>
              <w:bottom w:val="single" w:sz="4" w:space="0" w:color="auto"/>
              <w:right w:val="single" w:sz="4" w:space="0" w:color="auto"/>
            </w:tcBorders>
            <w:hideMark/>
          </w:tcPr>
          <w:p w14:paraId="5A0FF36F" w14:textId="77777777" w:rsidR="000065A4" w:rsidRPr="00233A8C" w:rsidRDefault="000065A4">
            <w:pPr>
              <w:spacing w:after="120" w:line="252" w:lineRule="auto"/>
              <w:rPr>
                <w:rFonts w:ascii="Times New Roman" w:eastAsia="SimSun" w:hAnsi="Times New Roman"/>
                <w:b/>
                <w:bCs/>
                <w:highlight w:val="green"/>
                <w:u w:val="single"/>
              </w:rPr>
            </w:pPr>
            <w:r w:rsidRPr="00233A8C">
              <w:rPr>
                <w:rFonts w:ascii="Times New Roman" w:hAnsi="Times New Roman"/>
                <w:b/>
                <w:bCs/>
                <w:highlight w:val="green"/>
                <w:u w:val="single"/>
              </w:rPr>
              <w:t>Agreement</w:t>
            </w:r>
          </w:p>
          <w:p w14:paraId="30FACC3B" w14:textId="77777777" w:rsidR="000065A4" w:rsidRPr="00233A8C" w:rsidRDefault="000065A4" w:rsidP="00B4554A">
            <w:pPr>
              <w:pStyle w:val="ListParagraph"/>
              <w:numPr>
                <w:ilvl w:val="1"/>
                <w:numId w:val="17"/>
              </w:numPr>
              <w:overflowPunct w:val="0"/>
              <w:autoSpaceDE w:val="0"/>
              <w:autoSpaceDN w:val="0"/>
              <w:adjustRightInd w:val="0"/>
              <w:spacing w:after="120" w:line="252" w:lineRule="auto"/>
              <w:ind w:firstLineChars="0"/>
              <w:textAlignment w:val="baseline"/>
              <w:rPr>
                <w:rFonts w:ascii="Times New Roman" w:eastAsia="MS Gothic" w:hAnsi="Times New Roman"/>
                <w:sz w:val="20"/>
                <w:szCs w:val="20"/>
                <w:lang w:val="en-GB"/>
              </w:rPr>
            </w:pPr>
            <w:r w:rsidRPr="00233A8C">
              <w:rPr>
                <w:rFonts w:ascii="Times New Roman" w:eastAsiaTheme="minorEastAsia" w:hAnsi="Times New Roman"/>
                <w:iCs/>
                <w:sz w:val="20"/>
                <w:szCs w:val="20"/>
              </w:rPr>
              <w:t>It is a common RAN4 understanding that support of L3 measurements based on NCD-SSB for Option C can be beneficial, but it is not explicitly included in the WI objectives. Whether to support L3 measurements based on NCD-SSB is up to RAN decision.</w:t>
            </w:r>
          </w:p>
          <w:p w14:paraId="2079C449" w14:textId="77777777" w:rsidR="000065A4" w:rsidRPr="00233A8C" w:rsidRDefault="000065A4" w:rsidP="00B4554A">
            <w:pPr>
              <w:pStyle w:val="ListParagraph"/>
              <w:numPr>
                <w:ilvl w:val="1"/>
                <w:numId w:val="17"/>
              </w:numPr>
              <w:overflowPunct w:val="0"/>
              <w:autoSpaceDE w:val="0"/>
              <w:autoSpaceDN w:val="0"/>
              <w:adjustRightInd w:val="0"/>
              <w:spacing w:after="120" w:line="252" w:lineRule="auto"/>
              <w:ind w:firstLineChars="0"/>
              <w:textAlignment w:val="baseline"/>
              <w:rPr>
                <w:rFonts w:ascii="Times New Roman" w:hAnsi="Times New Roman"/>
                <w:sz w:val="20"/>
                <w:szCs w:val="20"/>
              </w:rPr>
            </w:pPr>
            <w:r w:rsidRPr="00233A8C">
              <w:rPr>
                <w:rFonts w:ascii="Times New Roman" w:hAnsi="Times New Roman"/>
                <w:sz w:val="20"/>
                <w:szCs w:val="20"/>
              </w:rPr>
              <w:t>RAN4 work will focus on enabling L1 measurements based on NCD-SSB in Q2’2023.</w:t>
            </w:r>
          </w:p>
          <w:p w14:paraId="7A6BD79E" w14:textId="77777777" w:rsidR="000065A4" w:rsidRPr="00233A8C" w:rsidRDefault="000065A4">
            <w:pPr>
              <w:rPr>
                <w:rFonts w:ascii="Times New Roman" w:eastAsia="SimSun" w:hAnsi="Times New Roman"/>
                <w:b/>
                <w:bCs/>
                <w:color w:val="000000" w:themeColor="text1"/>
                <w:highlight w:val="green"/>
                <w:u w:val="single"/>
              </w:rPr>
            </w:pPr>
            <w:r w:rsidRPr="00233A8C">
              <w:rPr>
                <w:rFonts w:ascii="Times New Roman" w:eastAsia="SimSun" w:hAnsi="Times New Roman"/>
                <w:b/>
                <w:bCs/>
                <w:color w:val="000000" w:themeColor="text1"/>
                <w:highlight w:val="green"/>
                <w:u w:val="single"/>
              </w:rPr>
              <w:t>Agreement</w:t>
            </w:r>
          </w:p>
          <w:p w14:paraId="163BC3F5" w14:textId="77777777" w:rsidR="000065A4" w:rsidRPr="00233A8C" w:rsidRDefault="000065A4" w:rsidP="00B4554A">
            <w:pPr>
              <w:pStyle w:val="ListParagraph"/>
              <w:numPr>
                <w:ilvl w:val="0"/>
                <w:numId w:val="18"/>
              </w:numPr>
              <w:overflowPunct w:val="0"/>
              <w:autoSpaceDE w:val="0"/>
              <w:autoSpaceDN w:val="0"/>
              <w:adjustRightInd w:val="0"/>
              <w:spacing w:after="120"/>
              <w:ind w:firstLineChars="0"/>
              <w:textAlignment w:val="baseline"/>
              <w:rPr>
                <w:rFonts w:ascii="Times New Roman" w:eastAsia="SimSun" w:hAnsi="Times New Roman"/>
                <w:color w:val="000000" w:themeColor="text1"/>
                <w:sz w:val="20"/>
                <w:szCs w:val="20"/>
              </w:rPr>
            </w:pPr>
            <w:r w:rsidRPr="00233A8C">
              <w:rPr>
                <w:rFonts w:ascii="Times New Roman" w:hAnsi="Times New Roman"/>
                <w:color w:val="000000" w:themeColor="text1"/>
                <w:sz w:val="20"/>
                <w:szCs w:val="20"/>
              </w:rPr>
              <w:t>It is a common RAN4 understanding that L3 measurements requirements impact for options B-1-1 and B-1-2 are not explicitly included in the WI objectives.</w:t>
            </w:r>
          </w:p>
          <w:p w14:paraId="0DD955B7" w14:textId="77777777" w:rsidR="000065A4" w:rsidRPr="00233A8C" w:rsidRDefault="000065A4" w:rsidP="00B4554A">
            <w:pPr>
              <w:pStyle w:val="ListParagraph"/>
              <w:numPr>
                <w:ilvl w:val="0"/>
                <w:numId w:val="18"/>
              </w:numPr>
              <w:overflowPunct w:val="0"/>
              <w:autoSpaceDE w:val="0"/>
              <w:autoSpaceDN w:val="0"/>
              <w:adjustRightInd w:val="0"/>
              <w:spacing w:after="120"/>
              <w:ind w:firstLineChars="0"/>
              <w:textAlignment w:val="baseline"/>
              <w:rPr>
                <w:rFonts w:ascii="Times New Roman" w:eastAsia="MS Gothic" w:hAnsi="Times New Roman"/>
                <w:color w:val="000000" w:themeColor="text1"/>
                <w:sz w:val="20"/>
                <w:szCs w:val="20"/>
              </w:rPr>
            </w:pPr>
            <w:r w:rsidRPr="00233A8C">
              <w:rPr>
                <w:rFonts w:ascii="Times New Roman" w:hAnsi="Times New Roman"/>
                <w:color w:val="000000" w:themeColor="text1"/>
                <w:sz w:val="20"/>
                <w:szCs w:val="20"/>
              </w:rPr>
              <w:t>RAN4 work will focus on enabling L1 measurements for option B-1-1 and B-1-2 in Q2’2023</w:t>
            </w:r>
          </w:p>
          <w:p w14:paraId="65B9FA6F" w14:textId="77777777" w:rsidR="000065A4" w:rsidRPr="00233A8C" w:rsidRDefault="000065A4" w:rsidP="00B4554A">
            <w:pPr>
              <w:pStyle w:val="ListParagraph"/>
              <w:numPr>
                <w:ilvl w:val="0"/>
                <w:numId w:val="18"/>
              </w:numPr>
              <w:overflowPunct w:val="0"/>
              <w:autoSpaceDE w:val="0"/>
              <w:autoSpaceDN w:val="0"/>
              <w:adjustRightInd w:val="0"/>
              <w:spacing w:after="120"/>
              <w:ind w:firstLineChars="0"/>
              <w:textAlignment w:val="baseline"/>
              <w:rPr>
                <w:rFonts w:ascii="Times New Roman" w:hAnsi="Times New Roman"/>
                <w:color w:val="000000" w:themeColor="text1"/>
                <w:sz w:val="20"/>
                <w:szCs w:val="20"/>
              </w:rPr>
            </w:pPr>
            <w:r w:rsidRPr="00233A8C">
              <w:rPr>
                <w:rFonts w:ascii="Times New Roman" w:hAnsi="Times New Roman"/>
                <w:color w:val="000000" w:themeColor="text1"/>
                <w:sz w:val="20"/>
                <w:szCs w:val="20"/>
              </w:rPr>
              <w:t>In RAN4 #107 RAN4 can continue discussion on whether any further clarifications are needed on intra-frequency measurements for UEs supporting options B-1-1 and B-1-2</w:t>
            </w:r>
          </w:p>
        </w:tc>
      </w:tr>
    </w:tbl>
    <w:p w14:paraId="0D7131C1" w14:textId="63C15055" w:rsidR="000065A4" w:rsidRDefault="000065A4" w:rsidP="000065A4">
      <w:pPr>
        <w:rPr>
          <w:rFonts w:eastAsia="MS Gothic"/>
          <w:lang w:val="en-GB" w:eastAsia="ja-JP"/>
        </w:rPr>
      </w:pPr>
    </w:p>
    <w:p w14:paraId="5E598C4C" w14:textId="3A29A45B" w:rsidR="003F1724" w:rsidRDefault="003F1724" w:rsidP="003F1724">
      <w:pPr>
        <w:rPr>
          <w:lang w:eastAsia="ja-JP"/>
        </w:rPr>
      </w:pPr>
      <w:r>
        <w:t xml:space="preserve">For B-1-1 and B-1-2, the candidate companion L3 measurement techniques are Rel-16 </w:t>
      </w:r>
      <w:r w:rsidRPr="00AB1623">
        <w:rPr>
          <w:i/>
          <w:iCs/>
        </w:rPr>
        <w:t>NeedForGap</w:t>
      </w:r>
      <w:r>
        <w:t xml:space="preserve"> and/or Rel-17 NCSG</w:t>
      </w:r>
      <w:r w:rsidR="00E42FF5">
        <w:t xml:space="preserve"> which perform L3 measurements using CD-SSB outside active BWP. </w:t>
      </w:r>
      <w:r>
        <w:t xml:space="preserve">Both features have adopted the </w:t>
      </w:r>
      <w:r>
        <w:rPr>
          <w:i/>
          <w:iCs/>
          <w:u w:val="single"/>
        </w:rPr>
        <w:t>dynamic</w:t>
      </w:r>
      <w:r>
        <w:t xml:space="preserve"> capability reporting framework which was introduced in NR. In this dynamic capability reporting framework, the measurement gap requirement information (</w:t>
      </w:r>
      <w:r w:rsidR="0060450C">
        <w:t>e.g.</w:t>
      </w:r>
      <w:r>
        <w:t xml:space="preserve">:{gap, nogap} for Rel-16 </w:t>
      </w:r>
      <w:r w:rsidRPr="006D788C">
        <w:rPr>
          <w:i/>
          <w:iCs/>
        </w:rPr>
        <w:t>NeedForGap</w:t>
      </w:r>
      <w:r>
        <w:t>, or {</w:t>
      </w:r>
      <w:r>
        <w:rPr>
          <w:i/>
          <w:iCs/>
        </w:rPr>
        <w:t>gap, NCSG, or nogap-noNCSG</w:t>
      </w:r>
      <w:r>
        <w:t xml:space="preserve">} for Rel-17 NCSG) is reported back by the UE in the UE’s </w:t>
      </w:r>
      <w:r>
        <w:rPr>
          <w:i/>
          <w:iCs/>
        </w:rPr>
        <w:t>RRC Response message</w:t>
      </w:r>
      <w:r>
        <w:t xml:space="preserve"> to a NW configuration RRC message. See an example in </w:t>
      </w:r>
      <w:r>
        <w:fldChar w:fldCharType="begin"/>
      </w:r>
      <w:r>
        <w:instrText xml:space="preserve"> REF _Ref135063141 \h </w:instrText>
      </w:r>
      <w:r>
        <w:fldChar w:fldCharType="separate"/>
      </w:r>
      <w:r w:rsidR="00395889">
        <w:t xml:space="preserve">Figure </w:t>
      </w:r>
      <w:r w:rsidR="00395889">
        <w:rPr>
          <w:noProof/>
        </w:rPr>
        <w:t>1</w:t>
      </w:r>
      <w:r>
        <w:fldChar w:fldCharType="end"/>
      </w:r>
      <w:r>
        <w:t xml:space="preserve"> for detailed signaling. Please note that the reporting is based on the resultant band combination configured to the UE. With this dynamic reporting framework, it can achieve a good trade-off between NW’s signaling overhead and UE’s design flexibility. </w:t>
      </w:r>
    </w:p>
    <w:p w14:paraId="06FF40D5" w14:textId="563A34C6" w:rsidR="009D6F6C" w:rsidRDefault="009D6F6C" w:rsidP="009D6F6C">
      <w:pPr>
        <w:pStyle w:val="Caption"/>
      </w:pPr>
      <w:bookmarkStart w:id="1" w:name="_Ref135070028"/>
      <w:r>
        <w:t xml:space="preserve">Observation </w:t>
      </w:r>
      <w:r w:rsidR="00C44C2F">
        <w:fldChar w:fldCharType="begin"/>
      </w:r>
      <w:r w:rsidR="00C44C2F">
        <w:instrText xml:space="preserve"> SEQ Observati</w:instrText>
      </w:r>
      <w:r w:rsidR="00C44C2F">
        <w:instrText xml:space="preserve">on \* ARABIC </w:instrText>
      </w:r>
      <w:r w:rsidR="00C44C2F">
        <w:fldChar w:fldCharType="separate"/>
      </w:r>
      <w:r w:rsidR="00395889">
        <w:rPr>
          <w:noProof/>
        </w:rPr>
        <w:t>1</w:t>
      </w:r>
      <w:r w:rsidR="00C44C2F">
        <w:rPr>
          <w:noProof/>
        </w:rPr>
        <w:fldChar w:fldCharType="end"/>
      </w:r>
      <w:r>
        <w:t xml:space="preserve">: For the counterpart of B-1-1 and B-1-2 for L3 measurements, both candidate features, Rel-16 </w:t>
      </w:r>
      <w:r>
        <w:rPr>
          <w:i/>
          <w:iCs/>
        </w:rPr>
        <w:t>NeedForGap</w:t>
      </w:r>
      <w:r>
        <w:t xml:space="preserve"> and Rel-17 </w:t>
      </w:r>
      <w:r>
        <w:rPr>
          <w:i/>
          <w:iCs/>
        </w:rPr>
        <w:t>NCSG</w:t>
      </w:r>
      <w:r>
        <w:t xml:space="preserve">, apply the </w:t>
      </w:r>
      <w:r>
        <w:rPr>
          <w:i/>
          <w:iCs/>
          <w:u w:val="single"/>
        </w:rPr>
        <w:t>dynamic</w:t>
      </w:r>
      <w:r>
        <w:t xml:space="preserve"> UE capability reporting framework which provides good trade-off between </w:t>
      </w:r>
      <w:r w:rsidR="00EB504D">
        <w:t>signaling</w:t>
      </w:r>
      <w:r>
        <w:t xml:space="preserve"> overhead and UE flexibility.</w:t>
      </w:r>
      <w:bookmarkEnd w:id="1"/>
      <w:r>
        <w:t xml:space="preserve"> </w:t>
      </w:r>
    </w:p>
    <w:p w14:paraId="0966D378" w14:textId="2B76706E" w:rsidR="009D6F6C" w:rsidRPr="008A1CBC" w:rsidRDefault="009D6F6C" w:rsidP="009D6F6C">
      <w:pPr>
        <w:pStyle w:val="Caption"/>
      </w:pPr>
      <w:bookmarkStart w:id="2" w:name="_Ref135070055"/>
      <w:r w:rsidRPr="008A1CBC">
        <w:t xml:space="preserve">Proposal </w:t>
      </w:r>
      <w:r w:rsidR="00C44C2F">
        <w:fldChar w:fldCharType="begin"/>
      </w:r>
      <w:r w:rsidR="00C44C2F">
        <w:instrText xml:space="preserve"> SEQ Proposal \* ARABIC </w:instrText>
      </w:r>
      <w:r w:rsidR="00C44C2F">
        <w:fldChar w:fldCharType="separate"/>
      </w:r>
      <w:r w:rsidR="00395889">
        <w:rPr>
          <w:noProof/>
        </w:rPr>
        <w:t>1</w:t>
      </w:r>
      <w:r w:rsidR="00C44C2F">
        <w:rPr>
          <w:noProof/>
        </w:rPr>
        <w:fldChar w:fldCharType="end"/>
      </w:r>
      <w:r w:rsidRPr="008A1CBC">
        <w:t>: Regarding the types of FG 53-1 (B-1-1) and FG 53-2 (B-1-2), RAN1 down-selects one of the following options:</w:t>
      </w:r>
      <w:bookmarkEnd w:id="2"/>
    </w:p>
    <w:p w14:paraId="7C482F9F" w14:textId="5F93114D" w:rsidR="00DE775E" w:rsidRPr="008A1CBC" w:rsidRDefault="00DE775E" w:rsidP="00DE775E">
      <w:pPr>
        <w:pStyle w:val="ListParagraph"/>
        <w:numPr>
          <w:ilvl w:val="0"/>
          <w:numId w:val="19"/>
        </w:numPr>
        <w:ind w:firstLineChars="0"/>
        <w:rPr>
          <w:b/>
          <w:sz w:val="20"/>
          <w:szCs w:val="20"/>
        </w:rPr>
      </w:pPr>
      <w:r w:rsidRPr="008A1CBC">
        <w:rPr>
          <w:b/>
          <w:sz w:val="20"/>
          <w:szCs w:val="20"/>
        </w:rPr>
        <w:t xml:space="preserve">Option </w:t>
      </w:r>
      <w:r>
        <w:rPr>
          <w:b/>
          <w:sz w:val="20"/>
          <w:szCs w:val="20"/>
        </w:rPr>
        <w:t>1</w:t>
      </w:r>
      <w:r w:rsidRPr="008A1CBC">
        <w:rPr>
          <w:b/>
          <w:sz w:val="20"/>
          <w:szCs w:val="20"/>
        </w:rPr>
        <w:t xml:space="preserve">: </w:t>
      </w:r>
      <w:r w:rsidR="00B054BB">
        <w:rPr>
          <w:b/>
          <w:sz w:val="20"/>
          <w:szCs w:val="20"/>
        </w:rPr>
        <w:t>A</w:t>
      </w:r>
      <w:r w:rsidRPr="008A1CBC">
        <w:rPr>
          <w:b/>
          <w:sz w:val="20"/>
          <w:szCs w:val="20"/>
        </w:rPr>
        <w:t xml:space="preserve">dopt “per FSPC” for </w:t>
      </w:r>
      <w:r>
        <w:rPr>
          <w:b/>
          <w:sz w:val="20"/>
          <w:szCs w:val="20"/>
        </w:rPr>
        <w:t xml:space="preserve">both </w:t>
      </w:r>
      <w:r w:rsidRPr="008A1CBC">
        <w:rPr>
          <w:b/>
          <w:sz w:val="20"/>
          <w:szCs w:val="20"/>
        </w:rPr>
        <w:t>FG</w:t>
      </w:r>
      <w:r>
        <w:rPr>
          <w:b/>
          <w:sz w:val="20"/>
          <w:szCs w:val="20"/>
        </w:rPr>
        <w:t xml:space="preserve"> </w:t>
      </w:r>
      <w:r w:rsidRPr="008A1CBC">
        <w:rPr>
          <w:b/>
          <w:sz w:val="20"/>
          <w:szCs w:val="20"/>
        </w:rPr>
        <w:t xml:space="preserve">53-1 (B-1-1) and FG53-2 (B-1-2). </w:t>
      </w:r>
    </w:p>
    <w:p w14:paraId="607C0F0E" w14:textId="2C29EDC3" w:rsidR="009D6F6C" w:rsidRPr="008A1CBC" w:rsidRDefault="009D6F6C" w:rsidP="00B4554A">
      <w:pPr>
        <w:pStyle w:val="ListParagraph"/>
        <w:numPr>
          <w:ilvl w:val="0"/>
          <w:numId w:val="19"/>
        </w:numPr>
        <w:ind w:firstLineChars="0"/>
        <w:rPr>
          <w:b/>
          <w:sz w:val="20"/>
          <w:szCs w:val="20"/>
        </w:rPr>
      </w:pPr>
      <w:r w:rsidRPr="008A1CBC">
        <w:rPr>
          <w:b/>
          <w:sz w:val="20"/>
          <w:szCs w:val="20"/>
        </w:rPr>
        <w:t xml:space="preserve">Option 2: </w:t>
      </w:r>
      <w:r w:rsidR="00B054BB">
        <w:rPr>
          <w:b/>
          <w:sz w:val="20"/>
          <w:szCs w:val="20"/>
        </w:rPr>
        <w:t>A</w:t>
      </w:r>
      <w:r w:rsidRPr="008A1CBC">
        <w:rPr>
          <w:b/>
          <w:sz w:val="20"/>
          <w:szCs w:val="20"/>
        </w:rPr>
        <w:t xml:space="preserve">dopt the “dynamic” UE reporting capability framework” to align with Rel-16 </w:t>
      </w:r>
      <w:r w:rsidRPr="00DE775E">
        <w:rPr>
          <w:b/>
          <w:i/>
          <w:iCs/>
          <w:sz w:val="20"/>
          <w:szCs w:val="20"/>
        </w:rPr>
        <w:t>NeedForGap</w:t>
      </w:r>
      <w:r w:rsidRPr="008A1CBC">
        <w:rPr>
          <w:b/>
          <w:sz w:val="20"/>
          <w:szCs w:val="20"/>
        </w:rPr>
        <w:t xml:space="preserve"> and Rel-17 </w:t>
      </w:r>
      <w:r w:rsidRPr="00E071F2">
        <w:rPr>
          <w:b/>
          <w:i/>
          <w:iCs/>
          <w:sz w:val="20"/>
          <w:szCs w:val="20"/>
        </w:rPr>
        <w:t>NCSG</w:t>
      </w:r>
      <w:r w:rsidRPr="008A1CBC">
        <w:rPr>
          <w:b/>
          <w:sz w:val="20"/>
          <w:szCs w:val="20"/>
        </w:rPr>
        <w:t xml:space="preserve"> (i.e. the potential counterparts for L3 measurements for B-1-1 and B-1-2)</w:t>
      </w:r>
    </w:p>
    <w:p w14:paraId="125A7C68" w14:textId="77777777" w:rsidR="009D6F6C" w:rsidRPr="008A1CBC" w:rsidRDefault="009D6F6C" w:rsidP="00B4554A">
      <w:pPr>
        <w:pStyle w:val="ListParagraph"/>
        <w:numPr>
          <w:ilvl w:val="1"/>
          <w:numId w:val="19"/>
        </w:numPr>
        <w:ind w:firstLineChars="0"/>
        <w:rPr>
          <w:b/>
          <w:sz w:val="20"/>
          <w:szCs w:val="20"/>
        </w:rPr>
      </w:pPr>
      <w:r w:rsidRPr="008A1CBC">
        <w:rPr>
          <w:b/>
          <w:sz w:val="20"/>
          <w:szCs w:val="20"/>
        </w:rPr>
        <w:t>Details left to RAN2. Send LS to RAN2</w:t>
      </w:r>
    </w:p>
    <w:p w14:paraId="0C04D83D" w14:textId="45132760" w:rsidR="00DE775E" w:rsidRPr="008A1CBC" w:rsidRDefault="00DE775E" w:rsidP="00DE775E">
      <w:pPr>
        <w:pStyle w:val="ListParagraph"/>
        <w:numPr>
          <w:ilvl w:val="0"/>
          <w:numId w:val="19"/>
        </w:numPr>
        <w:ind w:firstLineChars="0"/>
        <w:rPr>
          <w:b/>
          <w:sz w:val="20"/>
          <w:szCs w:val="20"/>
        </w:rPr>
      </w:pPr>
      <w:r w:rsidRPr="008A1CBC">
        <w:rPr>
          <w:b/>
          <w:sz w:val="20"/>
          <w:szCs w:val="20"/>
        </w:rPr>
        <w:t xml:space="preserve">Option </w:t>
      </w:r>
      <w:r w:rsidR="00EC2CA1">
        <w:rPr>
          <w:b/>
          <w:sz w:val="20"/>
          <w:szCs w:val="20"/>
        </w:rPr>
        <w:t>3</w:t>
      </w:r>
      <w:r w:rsidRPr="008A1CBC">
        <w:rPr>
          <w:b/>
          <w:sz w:val="20"/>
          <w:szCs w:val="20"/>
        </w:rPr>
        <w:t xml:space="preserve">: Hand over the discussion to RAN4 and let RAN4 decide </w:t>
      </w:r>
    </w:p>
    <w:p w14:paraId="30E859E7" w14:textId="77777777" w:rsidR="00DE775E" w:rsidRPr="008A1CBC" w:rsidRDefault="00DE775E" w:rsidP="00DE775E">
      <w:pPr>
        <w:pStyle w:val="ListParagraph"/>
        <w:numPr>
          <w:ilvl w:val="1"/>
          <w:numId w:val="19"/>
        </w:numPr>
        <w:ind w:firstLineChars="0"/>
        <w:rPr>
          <w:b/>
          <w:sz w:val="20"/>
          <w:szCs w:val="20"/>
        </w:rPr>
      </w:pPr>
      <w:r w:rsidRPr="008A1CBC">
        <w:rPr>
          <w:b/>
          <w:sz w:val="20"/>
          <w:szCs w:val="20"/>
        </w:rPr>
        <w:t xml:space="preserve">Send L4 to RAN4 </w:t>
      </w:r>
    </w:p>
    <w:p w14:paraId="6365A427" w14:textId="75A78483" w:rsidR="009D6F6C" w:rsidRPr="008A1CBC" w:rsidRDefault="009D6F6C" w:rsidP="009D6F6C">
      <w:pPr>
        <w:pStyle w:val="ListParagraph"/>
        <w:ind w:left="480" w:firstLine="400"/>
        <w:rPr>
          <w:sz w:val="20"/>
          <w:szCs w:val="20"/>
        </w:rPr>
      </w:pPr>
    </w:p>
    <w:p w14:paraId="0BA98D56" w14:textId="77777777" w:rsidR="008A1CBC" w:rsidRPr="009D6F6C" w:rsidRDefault="008A1CBC" w:rsidP="008A1CBC">
      <w:pPr>
        <w:rPr>
          <w:lang w:eastAsia="ja-JP"/>
        </w:rPr>
      </w:pPr>
    </w:p>
    <w:p w14:paraId="029FC2C2" w14:textId="3F73F2A2" w:rsidR="008A1CBC" w:rsidRDefault="008A1CBC" w:rsidP="008A1CBC">
      <w:pPr>
        <w:jc w:val="center"/>
      </w:pPr>
      <w:r>
        <w:rPr>
          <w:noProof/>
        </w:rPr>
        <w:lastRenderedPageBreak/>
        <w:drawing>
          <wp:inline distT="0" distB="0" distL="0" distR="0" wp14:anchorId="5E2D51D7" wp14:editId="0490BB74">
            <wp:extent cx="3365500" cy="30734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5500" cy="3073400"/>
                    </a:xfrm>
                    <a:prstGeom prst="rect">
                      <a:avLst/>
                    </a:prstGeom>
                    <a:noFill/>
                    <a:ln>
                      <a:noFill/>
                    </a:ln>
                  </pic:spPr>
                </pic:pic>
              </a:graphicData>
            </a:graphic>
          </wp:inline>
        </w:drawing>
      </w:r>
    </w:p>
    <w:p w14:paraId="45FF4DE4" w14:textId="09312F86" w:rsidR="008A1CBC" w:rsidRDefault="008A1CBC" w:rsidP="008A1CBC">
      <w:pPr>
        <w:pStyle w:val="Caption"/>
      </w:pPr>
      <w:bookmarkStart w:id="3" w:name="_Ref135063141"/>
      <w:r>
        <w:t xml:space="preserve">Figure </w:t>
      </w:r>
      <w:r w:rsidR="00C44C2F">
        <w:fldChar w:fldCharType="begin"/>
      </w:r>
      <w:r w:rsidR="00C44C2F">
        <w:instrText xml:space="preserve"> SEQ Figure \* ARABIC </w:instrText>
      </w:r>
      <w:r w:rsidR="00C44C2F">
        <w:fldChar w:fldCharType="separate"/>
      </w:r>
      <w:r w:rsidR="00395889">
        <w:rPr>
          <w:noProof/>
        </w:rPr>
        <w:t>1</w:t>
      </w:r>
      <w:r w:rsidR="00C44C2F">
        <w:rPr>
          <w:noProof/>
        </w:rPr>
        <w:fldChar w:fldCharType="end"/>
      </w:r>
      <w:bookmarkEnd w:id="3"/>
      <w:r>
        <w:t xml:space="preserve">: Illustrating of the Dynamic Capability Reporting framework with Rel-16 </w:t>
      </w:r>
      <w:r w:rsidRPr="00B1639F">
        <w:rPr>
          <w:i/>
          <w:iCs/>
        </w:rPr>
        <w:t>NeedForGap</w:t>
      </w:r>
    </w:p>
    <w:p w14:paraId="2C6821D8" w14:textId="77777777" w:rsidR="003F1724" w:rsidRPr="008A1CBC" w:rsidRDefault="003F1724" w:rsidP="003F1724"/>
    <w:p w14:paraId="2B208DD0" w14:textId="15C8B5F8" w:rsidR="008B1037" w:rsidRDefault="00351919" w:rsidP="00F74A79">
      <w:pPr>
        <w:pStyle w:val="Heading2"/>
      </w:pPr>
      <w:r w:rsidRPr="00351919">
        <w:t>Constraint(s) of CD-SSB within the carrier to be measured</w:t>
      </w:r>
    </w:p>
    <w:p w14:paraId="7C5CF73C" w14:textId="77777777" w:rsidR="00FB27D6" w:rsidRDefault="00FB27D6" w:rsidP="00FB27D6">
      <w:pPr>
        <w:rPr>
          <w:lang w:eastAsia="ja-JP"/>
        </w:rPr>
      </w:pPr>
      <w:r>
        <w:t xml:space="preserve">Two options have been made on this issue: </w:t>
      </w:r>
    </w:p>
    <w:p w14:paraId="1585ABAA" w14:textId="1005F6B1" w:rsidR="00FB27D6" w:rsidRPr="002C2F10" w:rsidRDefault="00FB27D6" w:rsidP="00B4554A">
      <w:pPr>
        <w:pStyle w:val="ListParagraph"/>
        <w:numPr>
          <w:ilvl w:val="0"/>
          <w:numId w:val="20"/>
        </w:numPr>
        <w:ind w:firstLineChars="0"/>
        <w:rPr>
          <w:sz w:val="20"/>
          <w:szCs w:val="20"/>
        </w:rPr>
      </w:pPr>
      <w:r w:rsidRPr="002C2F10">
        <w:rPr>
          <w:b/>
          <w:bCs/>
          <w:sz w:val="20"/>
          <w:szCs w:val="20"/>
        </w:rPr>
        <w:t xml:space="preserve">Option 1 </w:t>
      </w:r>
      <w:r w:rsidRPr="002C2F10">
        <w:rPr>
          <w:sz w:val="20"/>
          <w:szCs w:val="20"/>
        </w:rPr>
        <w:t xml:space="preserve">(from </w:t>
      </w:r>
      <w:r w:rsidRPr="002C2F10">
        <w:rPr>
          <w:sz w:val="20"/>
          <w:szCs w:val="20"/>
        </w:rPr>
        <w:fldChar w:fldCharType="begin"/>
      </w:r>
      <w:r w:rsidRPr="002C2F10">
        <w:rPr>
          <w:sz w:val="20"/>
          <w:szCs w:val="20"/>
        </w:rPr>
        <w:instrText xml:space="preserve"> REF _Ref135064840 \n \h  \* MERGEFORMAT </w:instrText>
      </w:r>
      <w:r w:rsidRPr="002C2F10">
        <w:rPr>
          <w:sz w:val="20"/>
          <w:szCs w:val="20"/>
        </w:rPr>
      </w:r>
      <w:r w:rsidRPr="002C2F10">
        <w:rPr>
          <w:sz w:val="20"/>
          <w:szCs w:val="20"/>
        </w:rPr>
        <w:fldChar w:fldCharType="separate"/>
      </w:r>
      <w:r w:rsidR="00395889">
        <w:rPr>
          <w:sz w:val="20"/>
          <w:szCs w:val="20"/>
        </w:rPr>
        <w:t>[3]</w:t>
      </w:r>
      <w:r w:rsidRPr="002C2F10">
        <w:rPr>
          <w:sz w:val="20"/>
          <w:szCs w:val="20"/>
        </w:rPr>
        <w:fldChar w:fldCharType="end"/>
      </w:r>
      <w:r w:rsidRPr="002C2F10">
        <w:rPr>
          <w:sz w:val="20"/>
          <w:szCs w:val="20"/>
        </w:rPr>
        <w:t>)</w:t>
      </w:r>
      <w:r w:rsidRPr="002C2F10">
        <w:rPr>
          <w:b/>
          <w:bCs/>
          <w:sz w:val="20"/>
          <w:szCs w:val="20"/>
        </w:rPr>
        <w:t>:</w:t>
      </w:r>
      <w:r w:rsidRPr="002C2F10">
        <w:rPr>
          <w:sz w:val="20"/>
          <w:szCs w:val="20"/>
        </w:rPr>
        <w:t xml:space="preserve"> In FG53-1 &amp; FG53-2 component 1 about the CD-SSB is outside active DL BWP but is within the bandwidth of [the corresponding carrier(s) to be measured.] at least one DL BWP of the carrier, where:</w:t>
      </w:r>
    </w:p>
    <w:p w14:paraId="44175DC4" w14:textId="77777777" w:rsidR="00FB27D6" w:rsidRPr="002C2F10" w:rsidRDefault="00FB27D6" w:rsidP="00B4554A">
      <w:pPr>
        <w:pStyle w:val="ListParagraph"/>
        <w:numPr>
          <w:ilvl w:val="1"/>
          <w:numId w:val="20"/>
        </w:numPr>
        <w:ind w:firstLineChars="0"/>
        <w:rPr>
          <w:sz w:val="20"/>
          <w:szCs w:val="20"/>
        </w:rPr>
      </w:pPr>
      <w:r w:rsidRPr="002C2F10">
        <w:rPr>
          <w:sz w:val="20"/>
          <w:szCs w:val="20"/>
        </w:rPr>
        <w:t xml:space="preserve">(Case 1) if the UE has one UE-specific DL BWP configuration, the CD-SSB is within the bandwidth of either </w:t>
      </w:r>
      <w:r w:rsidRPr="002C2F10">
        <w:rPr>
          <w:sz w:val="20"/>
          <w:szCs w:val="20"/>
          <w:u w:val="single"/>
        </w:rPr>
        <w:t>initial DL BWP</w:t>
      </w:r>
      <w:r w:rsidRPr="002C2F10">
        <w:rPr>
          <w:sz w:val="20"/>
          <w:szCs w:val="20"/>
        </w:rPr>
        <w:t xml:space="preserve"> or UE-specific DL BWP; </w:t>
      </w:r>
    </w:p>
    <w:p w14:paraId="4F750D35" w14:textId="77777777" w:rsidR="00FB27D6" w:rsidRPr="002C2F10" w:rsidRDefault="00FB27D6" w:rsidP="00B4554A">
      <w:pPr>
        <w:pStyle w:val="ListParagraph"/>
        <w:numPr>
          <w:ilvl w:val="1"/>
          <w:numId w:val="20"/>
        </w:numPr>
        <w:ind w:firstLineChars="0"/>
        <w:rPr>
          <w:sz w:val="20"/>
          <w:szCs w:val="20"/>
        </w:rPr>
      </w:pPr>
      <w:r w:rsidRPr="002C2F10">
        <w:rPr>
          <w:sz w:val="20"/>
          <w:szCs w:val="20"/>
        </w:rPr>
        <w:t xml:space="preserve">(Case 2) if the UE has more than one UE-specific DL BWP configurations, the CD-SSB is within the bandwidth of at least </w:t>
      </w:r>
      <w:r w:rsidRPr="002C2F10">
        <w:rPr>
          <w:sz w:val="20"/>
          <w:szCs w:val="20"/>
          <w:u w:val="single"/>
        </w:rPr>
        <w:t>one of the UE-specific DL BWPs</w:t>
      </w:r>
      <w:r w:rsidRPr="002C2F10">
        <w:rPr>
          <w:sz w:val="20"/>
          <w:szCs w:val="20"/>
        </w:rPr>
        <w:t xml:space="preserve">. </w:t>
      </w:r>
    </w:p>
    <w:p w14:paraId="58887E66" w14:textId="505A7CE5" w:rsidR="00FB27D6" w:rsidRPr="002C2F10" w:rsidRDefault="00FB27D6" w:rsidP="00B4554A">
      <w:pPr>
        <w:pStyle w:val="ListParagraph"/>
        <w:numPr>
          <w:ilvl w:val="0"/>
          <w:numId w:val="20"/>
        </w:numPr>
        <w:ind w:firstLineChars="0"/>
        <w:rPr>
          <w:sz w:val="20"/>
          <w:szCs w:val="20"/>
        </w:rPr>
      </w:pPr>
      <w:r w:rsidRPr="002C2F10">
        <w:rPr>
          <w:b/>
          <w:bCs/>
          <w:sz w:val="20"/>
          <w:szCs w:val="20"/>
        </w:rPr>
        <w:t xml:space="preserve">Option 2 </w:t>
      </w:r>
      <w:r w:rsidRPr="002C2F10">
        <w:rPr>
          <w:sz w:val="20"/>
          <w:szCs w:val="20"/>
        </w:rPr>
        <w:t xml:space="preserve">(from </w:t>
      </w:r>
      <w:r w:rsidRPr="002C2F10">
        <w:rPr>
          <w:sz w:val="20"/>
          <w:szCs w:val="20"/>
        </w:rPr>
        <w:fldChar w:fldCharType="begin"/>
      </w:r>
      <w:r w:rsidRPr="002C2F10">
        <w:rPr>
          <w:sz w:val="20"/>
          <w:szCs w:val="20"/>
        </w:rPr>
        <w:instrText xml:space="preserve"> REF _Ref135064860 \n \h  \* MERGEFORMAT </w:instrText>
      </w:r>
      <w:r w:rsidRPr="002C2F10">
        <w:rPr>
          <w:sz w:val="20"/>
          <w:szCs w:val="20"/>
        </w:rPr>
      </w:r>
      <w:r w:rsidRPr="002C2F10">
        <w:rPr>
          <w:sz w:val="20"/>
          <w:szCs w:val="20"/>
        </w:rPr>
        <w:fldChar w:fldCharType="separate"/>
      </w:r>
      <w:r w:rsidR="00395889">
        <w:rPr>
          <w:sz w:val="20"/>
          <w:szCs w:val="20"/>
        </w:rPr>
        <w:t>[4]</w:t>
      </w:r>
      <w:r w:rsidRPr="002C2F10">
        <w:rPr>
          <w:sz w:val="20"/>
          <w:szCs w:val="20"/>
        </w:rPr>
        <w:fldChar w:fldCharType="end"/>
      </w:r>
      <w:r w:rsidRPr="002C2F10">
        <w:rPr>
          <w:sz w:val="20"/>
          <w:szCs w:val="20"/>
        </w:rPr>
        <w:t>)</w:t>
      </w:r>
      <w:r w:rsidRPr="002C2F10">
        <w:rPr>
          <w:b/>
          <w:bCs/>
          <w:sz w:val="20"/>
          <w:szCs w:val="20"/>
        </w:rPr>
        <w:t>:</w:t>
      </w:r>
      <w:r w:rsidRPr="002C2F10">
        <w:rPr>
          <w:sz w:val="20"/>
          <w:szCs w:val="20"/>
        </w:rPr>
        <w:t xml:space="preserve"> Introduce candidate values, or allow to report a maximum value, for indicating the total frequency span of SSB and an active BWP on which a UE can perform measurement based on SSB without interruptions. </w:t>
      </w:r>
    </w:p>
    <w:p w14:paraId="0765E839" w14:textId="77777777" w:rsidR="00FB27D6" w:rsidRPr="002C2F10" w:rsidRDefault="00FB27D6" w:rsidP="00B4554A">
      <w:pPr>
        <w:pStyle w:val="ListParagraph"/>
        <w:numPr>
          <w:ilvl w:val="1"/>
          <w:numId w:val="20"/>
        </w:numPr>
        <w:ind w:firstLineChars="0"/>
        <w:rPr>
          <w:sz w:val="20"/>
          <w:szCs w:val="20"/>
        </w:rPr>
      </w:pPr>
      <w:r w:rsidRPr="002C2F10">
        <w:rPr>
          <w:sz w:val="20"/>
          <w:szCs w:val="20"/>
        </w:rPr>
        <w:t>Candidate values can be (a subset of) current UE channel BWs.</w:t>
      </w:r>
    </w:p>
    <w:p w14:paraId="6B8A8C06" w14:textId="6EE739D5" w:rsidR="00FB27D6" w:rsidRDefault="00FB27D6" w:rsidP="00FB27D6"/>
    <w:p w14:paraId="7F5C9135" w14:textId="098D1539" w:rsidR="00583367" w:rsidRDefault="00B0402B" w:rsidP="006D75FA">
      <w:r>
        <w:t>With</w:t>
      </w:r>
      <w:r w:rsidR="00B379D7">
        <w:t xml:space="preserve"> Option1, </w:t>
      </w:r>
      <w:r>
        <w:t xml:space="preserve">the number </w:t>
      </w:r>
      <w:r w:rsidR="00277BA0">
        <w:t xml:space="preserve">of </w:t>
      </w:r>
      <w:r w:rsidR="009200E6">
        <w:t xml:space="preserve">RF center frequencies that UE needs to perform RF retuning can remain same as the number of </w:t>
      </w:r>
      <w:r w:rsidR="00842BB6">
        <w:t xml:space="preserve">BWPs that UE </w:t>
      </w:r>
      <w:r w:rsidR="009200E6">
        <w:t>can support.</w:t>
      </w:r>
      <w:r w:rsidR="00396C88">
        <w:t xml:space="preserve"> From this aspect, it can reduce UE’s complexity. </w:t>
      </w:r>
      <w:r w:rsidR="002A288B">
        <w:rPr>
          <w:rFonts w:hint="eastAsia"/>
        </w:rPr>
        <w:t>H</w:t>
      </w:r>
      <w:r w:rsidR="002A288B">
        <w:t xml:space="preserve">ence, we in principle </w:t>
      </w:r>
      <w:r w:rsidR="002275D8">
        <w:t xml:space="preserve">are fine with Option 1. </w:t>
      </w:r>
    </w:p>
    <w:p w14:paraId="593F154B" w14:textId="4A2838ED" w:rsidR="00FB27D6" w:rsidRDefault="002275D8" w:rsidP="00FB27D6">
      <w:r>
        <w:t>Regarding Option 1</w:t>
      </w:r>
      <w:r w:rsidR="00FB27D6">
        <w:t xml:space="preserve">, we think Option 2 is reasonable proposal which provides a good trade off and flexibility for UE. This WI was originally motivated for UE power saving and gNB’s configuration flexibility. Without sufficient reporting flexibility, UE may be forced either to give up the support for B-1-1 entirely or to be “over-capable” at the cost power consuming and UE </w:t>
      </w:r>
      <w:r w:rsidR="00ED46CE">
        <w:t>complexity</w:t>
      </w:r>
      <w:r w:rsidR="00FB27D6">
        <w:t xml:space="preserve">. We hence support Option 2 for this issue. </w:t>
      </w:r>
    </w:p>
    <w:p w14:paraId="6420BED4" w14:textId="5835CABD" w:rsidR="00FB27D6" w:rsidRDefault="00FB27D6" w:rsidP="00FB27D6">
      <w:pPr>
        <w:pStyle w:val="Caption"/>
        <w:rPr>
          <w:lang w:val="en-GB"/>
        </w:rPr>
      </w:pPr>
      <w:bookmarkStart w:id="4" w:name="_Ref135070078"/>
      <w:r>
        <w:t xml:space="preserve">Proposal </w:t>
      </w:r>
      <w:r w:rsidR="00C44C2F">
        <w:fldChar w:fldCharType="begin"/>
      </w:r>
      <w:r w:rsidR="00C44C2F">
        <w:instrText xml:space="preserve"> SEQ Proposal \* ARABIC </w:instrText>
      </w:r>
      <w:r w:rsidR="00C44C2F">
        <w:fldChar w:fldCharType="separate"/>
      </w:r>
      <w:r w:rsidR="00395889">
        <w:rPr>
          <w:noProof/>
        </w:rPr>
        <w:t>2</w:t>
      </w:r>
      <w:r w:rsidR="00C44C2F">
        <w:rPr>
          <w:noProof/>
        </w:rPr>
        <w:fldChar w:fldCharType="end"/>
      </w:r>
      <w:r>
        <w:t>: At least for FG53-1 (B-1-1), introduce candidate values, or allow to report a maximum value, for indicating the total frequency span of SSB and an active BWP on which a UE can perform measurement based on SSB without interruptions.</w:t>
      </w:r>
      <w:bookmarkEnd w:id="4"/>
      <w:r>
        <w:t xml:space="preserve"> </w:t>
      </w:r>
    </w:p>
    <w:p w14:paraId="518E633C" w14:textId="6CB2CDAB" w:rsidR="00497164" w:rsidRPr="00FB27D6" w:rsidRDefault="00FB27D6" w:rsidP="00497164">
      <w:pPr>
        <w:pStyle w:val="Caption"/>
        <w:numPr>
          <w:ilvl w:val="0"/>
          <w:numId w:val="21"/>
        </w:numPr>
        <w:overflowPunct/>
        <w:autoSpaceDE/>
        <w:autoSpaceDN/>
        <w:adjustRightInd/>
        <w:textAlignment w:val="auto"/>
      </w:pPr>
      <w:r>
        <w:t>Candidate values can be (a subset of) current UE channel BWs</w:t>
      </w:r>
    </w:p>
    <w:p w14:paraId="3F64C156" w14:textId="52D70B63" w:rsidR="000D4603" w:rsidRDefault="0047599B" w:rsidP="00F74A79">
      <w:pPr>
        <w:pStyle w:val="Heading2"/>
      </w:pPr>
      <w:r>
        <w:t>Numerology of active BWP and CD-SSB</w:t>
      </w:r>
    </w:p>
    <w:p w14:paraId="3C2CB125" w14:textId="77777777" w:rsidR="00317480" w:rsidRPr="00317480" w:rsidRDefault="00317480" w:rsidP="00317480">
      <w:pPr>
        <w:pStyle w:val="Caption"/>
        <w:rPr>
          <w:rFonts w:eastAsiaTheme="minorEastAsia"/>
          <w:b w:val="0"/>
          <w:bCs/>
          <w:lang w:eastAsia="zh-TW"/>
        </w:rPr>
      </w:pPr>
      <w:bookmarkStart w:id="5" w:name="_Ref134989121"/>
      <w:r w:rsidRPr="00317480">
        <w:rPr>
          <w:rFonts w:eastAsiaTheme="minorEastAsia"/>
          <w:b w:val="0"/>
          <w:bCs/>
          <w:lang w:eastAsia="zh-TW"/>
        </w:rPr>
        <w:t>There is a note in FG 6-1a saying “6-1a is applicable to 6-1, 6-2, 6-3, or 6-4.” A similar note was added to FG53-1, FG53-2, and FG53-3 in the original proposed table from the moderator. But it was decided to remove at last RAN1 meeting. The difference between FG 6-1, 6-2, 6-3, and 6-4 mainly include two aspects:</w:t>
      </w:r>
    </w:p>
    <w:p w14:paraId="1994B189" w14:textId="77777777" w:rsidR="00317480" w:rsidRPr="00317480" w:rsidRDefault="00317480" w:rsidP="00B4554A">
      <w:pPr>
        <w:pStyle w:val="Caption"/>
        <w:numPr>
          <w:ilvl w:val="0"/>
          <w:numId w:val="21"/>
        </w:numPr>
        <w:rPr>
          <w:rFonts w:eastAsiaTheme="minorEastAsia"/>
          <w:b w:val="0"/>
          <w:bCs/>
          <w:lang w:eastAsia="zh-TW"/>
        </w:rPr>
      </w:pPr>
      <w:r w:rsidRPr="00317480">
        <w:rPr>
          <w:rFonts w:eastAsiaTheme="minorEastAsia"/>
          <w:b w:val="0"/>
          <w:bCs/>
          <w:lang w:eastAsia="zh-TW"/>
        </w:rPr>
        <w:t xml:space="preserve">Number of RRC-configured BWPs that UE can support </w:t>
      </w:r>
    </w:p>
    <w:p w14:paraId="786B871E" w14:textId="77777777" w:rsidR="00317480" w:rsidRPr="00317480" w:rsidRDefault="00317480" w:rsidP="00B4554A">
      <w:pPr>
        <w:pStyle w:val="Caption"/>
        <w:numPr>
          <w:ilvl w:val="0"/>
          <w:numId w:val="21"/>
        </w:numPr>
        <w:rPr>
          <w:rFonts w:eastAsiaTheme="minorEastAsia"/>
          <w:b w:val="0"/>
          <w:bCs/>
          <w:lang w:eastAsia="zh-TW"/>
        </w:rPr>
      </w:pPr>
      <w:r w:rsidRPr="00317480">
        <w:rPr>
          <w:rFonts w:eastAsiaTheme="minorEastAsia"/>
          <w:b w:val="0"/>
          <w:bCs/>
          <w:lang w:eastAsia="zh-TW"/>
        </w:rPr>
        <w:lastRenderedPageBreak/>
        <w:t>Same or different numerologies between the current (active) BWP and the target BWP</w:t>
      </w:r>
    </w:p>
    <w:p w14:paraId="502B8C7F" w14:textId="77777777" w:rsidR="00317480" w:rsidRPr="00317480" w:rsidRDefault="00317480" w:rsidP="00317480">
      <w:pPr>
        <w:pStyle w:val="Caption"/>
        <w:rPr>
          <w:rFonts w:eastAsiaTheme="minorEastAsia"/>
          <w:b w:val="0"/>
          <w:bCs/>
          <w:lang w:eastAsia="zh-TW"/>
        </w:rPr>
      </w:pPr>
    </w:p>
    <w:p w14:paraId="31B9D50E" w14:textId="471175F7" w:rsidR="00317480" w:rsidRPr="00317480" w:rsidRDefault="00317480" w:rsidP="00317480">
      <w:pPr>
        <w:pStyle w:val="Caption"/>
        <w:rPr>
          <w:rFonts w:eastAsiaTheme="minorEastAsia"/>
          <w:b w:val="0"/>
          <w:bCs/>
          <w:lang w:eastAsia="zh-TW"/>
        </w:rPr>
      </w:pPr>
      <w:r w:rsidRPr="00317480">
        <w:rPr>
          <w:rFonts w:eastAsiaTheme="minorEastAsia"/>
          <w:b w:val="0"/>
          <w:bCs/>
          <w:lang w:eastAsia="zh-TW"/>
        </w:rPr>
        <w:t>For FG 53-1 and 53-2, the number of concerned BWPs is always 2. Hence, the first aspect is clear. But for the second aspect on numerology, it needs some clarification.</w:t>
      </w:r>
      <w:r w:rsidR="00BF50A5">
        <w:rPr>
          <w:rFonts w:eastAsiaTheme="minorEastAsia"/>
          <w:b w:val="0"/>
          <w:bCs/>
          <w:lang w:eastAsia="zh-TW"/>
        </w:rPr>
        <w:t xml:space="preserve"> </w:t>
      </w:r>
      <w:r w:rsidR="00B03C8F">
        <w:rPr>
          <w:rFonts w:eastAsiaTheme="minorEastAsia"/>
          <w:b w:val="0"/>
          <w:bCs/>
          <w:lang w:eastAsia="zh-TW"/>
        </w:rPr>
        <w:t xml:space="preserve">The following options can serve as starting point for discussion. </w:t>
      </w:r>
    </w:p>
    <w:p w14:paraId="412F49A9" w14:textId="115D2393" w:rsidR="00317480" w:rsidRPr="00317480" w:rsidRDefault="00317480" w:rsidP="00B4554A">
      <w:pPr>
        <w:pStyle w:val="Caption"/>
        <w:numPr>
          <w:ilvl w:val="0"/>
          <w:numId w:val="22"/>
        </w:numPr>
        <w:rPr>
          <w:rFonts w:eastAsiaTheme="minorEastAsia"/>
          <w:b w:val="0"/>
          <w:bCs/>
          <w:lang w:eastAsia="zh-TW"/>
        </w:rPr>
      </w:pPr>
      <w:r w:rsidRPr="00317480">
        <w:rPr>
          <w:rFonts w:eastAsiaTheme="minorEastAsia"/>
          <w:b w:val="0"/>
          <w:bCs/>
          <w:lang w:eastAsia="zh-TW"/>
        </w:rPr>
        <w:t>Option 1: Add the following component to both FG53-1 and FG53-2</w:t>
      </w:r>
      <w:r w:rsidR="00BF20E3">
        <w:rPr>
          <w:rFonts w:eastAsiaTheme="minorEastAsia"/>
          <w:b w:val="0"/>
          <w:bCs/>
          <w:lang w:eastAsia="zh-TW"/>
        </w:rPr>
        <w:t xml:space="preserve">. Create another two FGs to capture the different numerology cases. </w:t>
      </w:r>
    </w:p>
    <w:p w14:paraId="4E29AE7D" w14:textId="77777777" w:rsidR="00317480" w:rsidRPr="00317480" w:rsidRDefault="00317480" w:rsidP="00B4554A">
      <w:pPr>
        <w:pStyle w:val="Caption"/>
        <w:numPr>
          <w:ilvl w:val="1"/>
          <w:numId w:val="22"/>
        </w:numPr>
        <w:rPr>
          <w:rFonts w:eastAsiaTheme="minorEastAsia"/>
          <w:b w:val="0"/>
          <w:bCs/>
          <w:lang w:eastAsia="zh-TW"/>
        </w:rPr>
      </w:pPr>
      <w:r w:rsidRPr="00317480">
        <w:rPr>
          <w:rFonts w:eastAsiaTheme="minorEastAsia"/>
          <w:b w:val="0"/>
          <w:bCs/>
          <w:lang w:eastAsia="zh-TW"/>
        </w:rPr>
        <w:t>UE assumes the same numerology between the active BWP and the CD-SSB.</w:t>
      </w:r>
    </w:p>
    <w:p w14:paraId="3017BFF0" w14:textId="77777777" w:rsidR="00317480" w:rsidRPr="00317480" w:rsidRDefault="00317480" w:rsidP="00B4554A">
      <w:pPr>
        <w:pStyle w:val="Caption"/>
        <w:numPr>
          <w:ilvl w:val="0"/>
          <w:numId w:val="22"/>
        </w:numPr>
        <w:rPr>
          <w:rFonts w:eastAsiaTheme="minorEastAsia"/>
          <w:b w:val="0"/>
          <w:bCs/>
          <w:lang w:eastAsia="zh-TW"/>
        </w:rPr>
      </w:pPr>
      <w:r w:rsidRPr="00317480">
        <w:rPr>
          <w:rFonts w:eastAsiaTheme="minorEastAsia"/>
          <w:b w:val="0"/>
          <w:bCs/>
          <w:lang w:eastAsia="zh-TW"/>
        </w:rPr>
        <w:t>Option 2: Add the following notes to FG 53-1 and FG 53-2</w:t>
      </w:r>
    </w:p>
    <w:p w14:paraId="1A2B1B74" w14:textId="77777777" w:rsidR="00317480" w:rsidRPr="00317480" w:rsidRDefault="00317480" w:rsidP="00B4554A">
      <w:pPr>
        <w:pStyle w:val="Caption"/>
        <w:numPr>
          <w:ilvl w:val="1"/>
          <w:numId w:val="22"/>
        </w:numPr>
        <w:rPr>
          <w:rFonts w:eastAsiaTheme="minorEastAsia"/>
          <w:b w:val="0"/>
          <w:bCs/>
          <w:lang w:eastAsia="zh-TW"/>
        </w:rPr>
      </w:pPr>
      <w:r w:rsidRPr="00317480">
        <w:rPr>
          <w:rFonts w:eastAsiaTheme="minorEastAsia"/>
          <w:b w:val="0"/>
          <w:bCs/>
          <w:lang w:eastAsia="zh-TW"/>
        </w:rPr>
        <w:t>FG 53-1 (FG53-2) is applicable to 6-1, 6-2, 6-3, or 6-4.</w:t>
      </w:r>
    </w:p>
    <w:p w14:paraId="02C8ECA3" w14:textId="77777777" w:rsidR="00317480" w:rsidRPr="00317480" w:rsidRDefault="00317480" w:rsidP="00B4554A">
      <w:pPr>
        <w:pStyle w:val="Caption"/>
        <w:numPr>
          <w:ilvl w:val="2"/>
          <w:numId w:val="22"/>
        </w:numPr>
        <w:rPr>
          <w:rFonts w:eastAsiaTheme="minorEastAsia"/>
          <w:b w:val="0"/>
          <w:bCs/>
          <w:lang w:eastAsia="zh-TW"/>
        </w:rPr>
      </w:pPr>
      <w:r w:rsidRPr="00317480">
        <w:rPr>
          <w:rFonts w:eastAsiaTheme="minorEastAsia"/>
          <w:b w:val="0"/>
          <w:bCs/>
          <w:lang w:eastAsia="zh-TW"/>
        </w:rPr>
        <w:t>For example, if UE indicates the support for FG 6-4 and FG 53-1, it means UE can support FG 53-1 with different numerologies between the active BWP and CD-SSB. Otherwise, it can only support the same numerology.</w:t>
      </w:r>
    </w:p>
    <w:p w14:paraId="712AE53B" w14:textId="5836354A" w:rsidR="00317480" w:rsidRPr="002274D8" w:rsidRDefault="00B44D0A" w:rsidP="00B44D0A">
      <w:pPr>
        <w:pStyle w:val="Caption"/>
        <w:rPr>
          <w:rFonts w:eastAsiaTheme="minorEastAsia"/>
          <w:lang w:eastAsia="zh-TW"/>
        </w:rPr>
      </w:pPr>
      <w:bookmarkStart w:id="6" w:name="_Ref135070098"/>
      <w:bookmarkStart w:id="7" w:name="_Ref135347266"/>
      <w:r w:rsidRPr="002274D8">
        <w:t xml:space="preserve">Proposal </w:t>
      </w:r>
      <w:r w:rsidR="00C44C2F">
        <w:fldChar w:fldCharType="begin"/>
      </w:r>
      <w:r w:rsidR="00C44C2F">
        <w:instrText xml:space="preserve"> SEQ Proposal \* ARABIC </w:instrText>
      </w:r>
      <w:r w:rsidR="00C44C2F">
        <w:fldChar w:fldCharType="separate"/>
      </w:r>
      <w:r w:rsidR="00395889">
        <w:rPr>
          <w:noProof/>
        </w:rPr>
        <w:t>3</w:t>
      </w:r>
      <w:r w:rsidR="00C44C2F">
        <w:rPr>
          <w:noProof/>
        </w:rPr>
        <w:fldChar w:fldCharType="end"/>
      </w:r>
      <w:r w:rsidRPr="002274D8">
        <w:t xml:space="preserve">: </w:t>
      </w:r>
      <w:r w:rsidR="00FB3430">
        <w:t xml:space="preserve">For FG 53-1 and </w:t>
      </w:r>
      <w:r w:rsidR="00FF6B41">
        <w:t xml:space="preserve">FG </w:t>
      </w:r>
      <w:r w:rsidR="00FB3430">
        <w:t xml:space="preserve">53-2, </w:t>
      </w:r>
      <w:r w:rsidR="006D668C">
        <w:t xml:space="preserve">RAN1 clarifies </w:t>
      </w:r>
      <w:r w:rsidR="00FB3430">
        <w:t xml:space="preserve">the numerologies of the active BWP and the CD-SSB. </w:t>
      </w:r>
      <w:bookmarkEnd w:id="6"/>
      <w:r w:rsidR="00EF6727">
        <w:t>The following two options can serve as a starting point.</w:t>
      </w:r>
      <w:bookmarkEnd w:id="7"/>
      <w:r w:rsidR="00EF6727">
        <w:t xml:space="preserve"> </w:t>
      </w:r>
    </w:p>
    <w:p w14:paraId="770A8F3C" w14:textId="77777777" w:rsidR="00EF6727" w:rsidRPr="002D3F8C" w:rsidRDefault="00EF6727" w:rsidP="00EF6727">
      <w:pPr>
        <w:pStyle w:val="Caption"/>
        <w:numPr>
          <w:ilvl w:val="0"/>
          <w:numId w:val="23"/>
        </w:numPr>
        <w:rPr>
          <w:rFonts w:eastAsiaTheme="minorEastAsia"/>
          <w:lang w:eastAsia="zh-TW"/>
        </w:rPr>
      </w:pPr>
      <w:r w:rsidRPr="002D3F8C">
        <w:rPr>
          <w:rFonts w:eastAsiaTheme="minorEastAsia"/>
          <w:lang w:eastAsia="zh-TW"/>
        </w:rPr>
        <w:t xml:space="preserve">Option 1: Add the following component to both FG53-1 and FG53-2. Create another two FGs to capture the different numerology cases. </w:t>
      </w:r>
    </w:p>
    <w:p w14:paraId="6B25F365" w14:textId="77777777" w:rsidR="00EF6727" w:rsidRPr="002D3F8C" w:rsidRDefault="00EF6727" w:rsidP="00EF6727">
      <w:pPr>
        <w:pStyle w:val="Caption"/>
        <w:numPr>
          <w:ilvl w:val="1"/>
          <w:numId w:val="23"/>
        </w:numPr>
        <w:rPr>
          <w:rFonts w:eastAsiaTheme="minorEastAsia"/>
          <w:lang w:eastAsia="zh-TW"/>
        </w:rPr>
      </w:pPr>
      <w:r w:rsidRPr="002D3F8C">
        <w:rPr>
          <w:rFonts w:eastAsiaTheme="minorEastAsia"/>
          <w:lang w:eastAsia="zh-TW"/>
        </w:rPr>
        <w:t>UE assumes the same numerology between the active BWP and the CD-SSB.</w:t>
      </w:r>
    </w:p>
    <w:p w14:paraId="29F75A9C" w14:textId="77777777" w:rsidR="00EF6727" w:rsidRPr="002D3F8C" w:rsidRDefault="00EF6727" w:rsidP="00EF6727">
      <w:pPr>
        <w:pStyle w:val="Caption"/>
        <w:numPr>
          <w:ilvl w:val="0"/>
          <w:numId w:val="23"/>
        </w:numPr>
        <w:rPr>
          <w:rFonts w:eastAsiaTheme="minorEastAsia"/>
          <w:lang w:eastAsia="zh-TW"/>
        </w:rPr>
      </w:pPr>
      <w:r w:rsidRPr="002D3F8C">
        <w:rPr>
          <w:rFonts w:eastAsiaTheme="minorEastAsia"/>
          <w:lang w:eastAsia="zh-TW"/>
        </w:rPr>
        <w:t>Option 2: Add the following notes to FG 53-1 and FG 53-2</w:t>
      </w:r>
    </w:p>
    <w:p w14:paraId="115BE253" w14:textId="77777777" w:rsidR="00EF6727" w:rsidRPr="002D3F8C" w:rsidRDefault="00EF6727" w:rsidP="00EF6727">
      <w:pPr>
        <w:pStyle w:val="Caption"/>
        <w:numPr>
          <w:ilvl w:val="1"/>
          <w:numId w:val="23"/>
        </w:numPr>
        <w:rPr>
          <w:rFonts w:eastAsiaTheme="minorEastAsia"/>
          <w:lang w:eastAsia="zh-TW"/>
        </w:rPr>
      </w:pPr>
      <w:r w:rsidRPr="002D3F8C">
        <w:rPr>
          <w:rFonts w:eastAsiaTheme="minorEastAsia"/>
          <w:lang w:eastAsia="zh-TW"/>
        </w:rPr>
        <w:t>FG 53-1 (FG53-2) is applicable to 6-1, 6-2, 6-3, or 6-4.</w:t>
      </w:r>
    </w:p>
    <w:p w14:paraId="697A5F5A" w14:textId="597B5597" w:rsidR="003D3CB6" w:rsidRPr="00662AAD" w:rsidRDefault="00EF6727" w:rsidP="003D3CB6">
      <w:pPr>
        <w:pStyle w:val="Caption"/>
        <w:numPr>
          <w:ilvl w:val="2"/>
          <w:numId w:val="23"/>
        </w:numPr>
        <w:rPr>
          <w:rFonts w:eastAsiaTheme="minorEastAsia"/>
          <w:lang w:eastAsia="zh-TW"/>
        </w:rPr>
      </w:pPr>
      <w:r w:rsidRPr="002D3F8C">
        <w:rPr>
          <w:rFonts w:eastAsiaTheme="minorEastAsia"/>
          <w:lang w:eastAsia="zh-TW"/>
        </w:rPr>
        <w:t>For example, if UE indicates the support for FG 6-4 and FG 53-1, it means UE can support FG 53-1 with different numerologies between the active BWP and CD-SSB. Otherwise, it can only support the same numerology.</w:t>
      </w:r>
      <w:bookmarkEnd w:id="5"/>
    </w:p>
    <w:p w14:paraId="6C043A17" w14:textId="24DD9311" w:rsidR="00726F36" w:rsidRDefault="00016A25" w:rsidP="00F74A79">
      <w:pPr>
        <w:pStyle w:val="Heading2"/>
        <w:rPr>
          <w:lang w:eastAsia="zh-CN"/>
        </w:rPr>
      </w:pPr>
      <w:r>
        <w:rPr>
          <w:rFonts w:eastAsia="SimSun"/>
          <w:lang w:eastAsia="zh-CN"/>
        </w:rPr>
        <w:t>Support for FG 53-1 and FG 53-2</w:t>
      </w:r>
      <w:r w:rsidR="00726F36">
        <w:rPr>
          <w:rFonts w:eastAsia="SimSun"/>
          <w:lang w:eastAsia="zh-CN"/>
        </w:rPr>
        <w:t xml:space="preserve"> </w:t>
      </w:r>
    </w:p>
    <w:p w14:paraId="2505A0A1" w14:textId="25B3C922" w:rsidR="00D674EA" w:rsidRPr="009811F9" w:rsidRDefault="00D674EA" w:rsidP="00D674EA">
      <w:pPr>
        <w:rPr>
          <w:rFonts w:eastAsia="MS Mincho"/>
          <w:b/>
          <w:bCs/>
          <w:u w:val="single"/>
          <w:lang w:eastAsia="ja-JP"/>
        </w:rPr>
      </w:pPr>
      <w:r>
        <w:rPr>
          <w:b/>
          <w:bCs/>
          <w:u w:val="single"/>
        </w:rPr>
        <w:t>On [UE indicates at most one of FG 53-1 and FG 53-2.]</w:t>
      </w:r>
    </w:p>
    <w:p w14:paraId="63F01348" w14:textId="22CA1EA1" w:rsidR="00D674EA" w:rsidRDefault="00D674EA" w:rsidP="00D674EA">
      <w:r>
        <w:t>As to FG53-1 (B-1-1) and FG53-2 (B-1-2), we don’t see a need for a UE to indicate the support for both UE feature groups</w:t>
      </w:r>
      <w:r w:rsidR="001A3817">
        <w:t xml:space="preserve"> for a carrier component in </w:t>
      </w:r>
      <w:r w:rsidR="00A20BEC">
        <w:t>a given band combination.</w:t>
      </w:r>
      <w:r>
        <w:t xml:space="preserve"> If a UE is capable of supporting B-1-1 without any interruption, why does it want to indicate the support for B</w:t>
      </w:r>
      <w:r w:rsidR="00ED1E05">
        <w:t>-</w:t>
      </w:r>
      <w:r>
        <w:t xml:space="preserve">1-2 with interruption? And </w:t>
      </w:r>
      <w:r w:rsidR="0040088E">
        <w:t>vice</w:t>
      </w:r>
      <w:r>
        <w:t xml:space="preserve"> versa, why would a NW want to configure B-1-2 to a UE that can support both features? </w:t>
      </w:r>
    </w:p>
    <w:p w14:paraId="16A481E6" w14:textId="30B90D82" w:rsidR="00F14533" w:rsidRPr="00093981" w:rsidRDefault="00E63D95" w:rsidP="00093981">
      <w:pPr>
        <w:pStyle w:val="Caption"/>
      </w:pPr>
      <w:bookmarkStart w:id="8" w:name="_Ref131708698"/>
      <w:bookmarkStart w:id="9" w:name="_Ref135347274"/>
      <w:r>
        <w:t xml:space="preserve">Proposal </w:t>
      </w:r>
      <w:r w:rsidR="00C44C2F">
        <w:fldChar w:fldCharType="begin"/>
      </w:r>
      <w:r w:rsidR="00C44C2F">
        <w:instrText xml:space="preserve"> SEQ Proposal \* ARABIC </w:instrText>
      </w:r>
      <w:r w:rsidR="00C44C2F">
        <w:fldChar w:fldCharType="separate"/>
      </w:r>
      <w:r w:rsidR="00395889">
        <w:rPr>
          <w:noProof/>
        </w:rPr>
        <w:t>4</w:t>
      </w:r>
      <w:r w:rsidR="00C44C2F">
        <w:rPr>
          <w:noProof/>
        </w:rPr>
        <w:fldChar w:fldCharType="end"/>
      </w:r>
      <w:r w:rsidR="00D674EA">
        <w:t xml:space="preserve">: UE can indicate at most one of FG </w:t>
      </w:r>
      <w:r w:rsidR="000B404A">
        <w:t>53</w:t>
      </w:r>
      <w:r w:rsidR="00D674EA">
        <w:t xml:space="preserve">-1 (i.e. B-1-1) and FG </w:t>
      </w:r>
      <w:r w:rsidR="000B404A">
        <w:t>53</w:t>
      </w:r>
      <w:r w:rsidR="00D674EA">
        <w:t>-2 (i.e. B-1-2)</w:t>
      </w:r>
      <w:bookmarkEnd w:id="8"/>
      <w:r w:rsidR="000B404A">
        <w:t xml:space="preserve"> </w:t>
      </w:r>
      <w:r w:rsidR="00A20BEC">
        <w:t>for a carrier component in a band combination.</w:t>
      </w:r>
      <w:bookmarkEnd w:id="9"/>
      <w:r w:rsidR="00A20BEC">
        <w:t xml:space="preserve"> </w:t>
      </w:r>
    </w:p>
    <w:p w14:paraId="40182002" w14:textId="7A4D3040" w:rsidR="00F14533" w:rsidRDefault="00855BA4" w:rsidP="00F14533">
      <w:pPr>
        <w:pStyle w:val="Heading2"/>
        <w:rPr>
          <w:lang w:eastAsia="zh-CN"/>
        </w:rPr>
      </w:pPr>
      <w:r>
        <w:rPr>
          <w:rFonts w:eastAsia="SimSun"/>
          <w:lang w:eastAsia="zh-CN"/>
        </w:rPr>
        <w:t>Prerequisites</w:t>
      </w:r>
      <w:r w:rsidR="00F14533">
        <w:rPr>
          <w:rFonts w:eastAsia="SimSun"/>
          <w:lang w:eastAsia="zh-CN"/>
        </w:rPr>
        <w:t xml:space="preserve"> for</w:t>
      </w:r>
      <w:r>
        <w:rPr>
          <w:rFonts w:eastAsia="SimSun"/>
          <w:lang w:eastAsia="zh-CN"/>
        </w:rPr>
        <w:t xml:space="preserve"> </w:t>
      </w:r>
      <w:r w:rsidR="00F14533">
        <w:rPr>
          <w:rFonts w:eastAsia="SimSun"/>
          <w:lang w:eastAsia="zh-CN"/>
        </w:rPr>
        <w:t xml:space="preserve">FG 53-2 </w:t>
      </w:r>
    </w:p>
    <w:p w14:paraId="0C5642B4" w14:textId="6DBB79B7" w:rsidR="00ED1E05" w:rsidRDefault="00302674" w:rsidP="00F14533">
      <w:pPr>
        <w:rPr>
          <w:rFonts w:eastAsiaTheme="minorEastAsia"/>
        </w:rPr>
      </w:pPr>
      <w:r>
        <w:rPr>
          <w:rFonts w:eastAsiaTheme="minorEastAsia"/>
        </w:rPr>
        <w:t>About the p</w:t>
      </w:r>
      <w:r w:rsidRPr="00302674">
        <w:rPr>
          <w:rFonts w:eastAsiaTheme="minorEastAsia"/>
        </w:rPr>
        <w:t>rerequisites of FG53-2 (B-1-2)</w:t>
      </w:r>
      <w:r>
        <w:rPr>
          <w:rFonts w:eastAsiaTheme="minorEastAsia"/>
        </w:rPr>
        <w:t xml:space="preserve">, </w:t>
      </w:r>
      <w:r w:rsidR="00593B13">
        <w:rPr>
          <w:rFonts w:eastAsiaTheme="minorEastAsia"/>
        </w:rPr>
        <w:t xml:space="preserve">currently CSI-RS based L1 measurements ([FG </w:t>
      </w:r>
      <w:r w:rsidRPr="00302674">
        <w:rPr>
          <w:rFonts w:eastAsiaTheme="minorEastAsia"/>
        </w:rPr>
        <w:t>1-7, 2-24, 2-31</w:t>
      </w:r>
      <w:r w:rsidR="00593B13">
        <w:rPr>
          <w:rFonts w:eastAsiaTheme="minorEastAsia"/>
        </w:rPr>
        <w:t>]) and Option C with NCD-SSB([</w:t>
      </w:r>
      <w:r w:rsidRPr="00302674">
        <w:rPr>
          <w:rFonts w:eastAsiaTheme="minorEastAsia"/>
        </w:rPr>
        <w:t>53-3]</w:t>
      </w:r>
      <w:r w:rsidR="00593B13">
        <w:rPr>
          <w:rFonts w:eastAsiaTheme="minorEastAsia"/>
        </w:rPr>
        <w:t>) are listed.</w:t>
      </w:r>
      <w:r w:rsidR="00352B98">
        <w:rPr>
          <w:rFonts w:eastAsiaTheme="minorEastAsia"/>
        </w:rPr>
        <w:t xml:space="preserve"> </w:t>
      </w:r>
      <w:r w:rsidR="009E5987">
        <w:rPr>
          <w:rFonts w:eastAsiaTheme="minorEastAsia"/>
        </w:rPr>
        <w:t xml:space="preserve">Recall that B-1-1 was proposed in the first place because the IODT availability for Option A with FG 1-7, 2-24, and FG 2-31 was questioned. </w:t>
      </w:r>
      <w:r w:rsidR="00352B98">
        <w:rPr>
          <w:rFonts w:eastAsiaTheme="minorEastAsia"/>
        </w:rPr>
        <w:t>Option A, Option C, and B-1-2/B-1-1 are alternative solutions to support BWP without restriction</w:t>
      </w:r>
      <w:r w:rsidR="00982D73">
        <w:rPr>
          <w:rFonts w:eastAsiaTheme="minorEastAsia"/>
        </w:rPr>
        <w:t xml:space="preserve">. </w:t>
      </w:r>
      <w:r w:rsidR="009E5987">
        <w:rPr>
          <w:rFonts w:eastAsiaTheme="minorEastAsia"/>
        </w:rPr>
        <w:t xml:space="preserve">For an infra vendor that is interested in supporting this feature, it is likely only one the options (A, B, or C) would be implemented. </w:t>
      </w:r>
      <w:r w:rsidR="006B04C6">
        <w:rPr>
          <w:rFonts w:eastAsiaTheme="minorEastAsia"/>
        </w:rPr>
        <w:t xml:space="preserve">The IODT availability </w:t>
      </w:r>
      <w:r w:rsidR="00E10DB6">
        <w:rPr>
          <w:rFonts w:eastAsiaTheme="minorEastAsia"/>
        </w:rPr>
        <w:t xml:space="preserve">for the other two options may be questionable. Therefore, we are not sure we should list </w:t>
      </w:r>
      <w:r w:rsidR="00E10DB6" w:rsidRPr="00E10DB6">
        <w:rPr>
          <w:rFonts w:eastAsiaTheme="minorEastAsia"/>
        </w:rPr>
        <w:t>FGs 1-7, 2-24, 2-31, and 53-3</w:t>
      </w:r>
      <w:r w:rsidR="00E10DB6">
        <w:rPr>
          <w:rFonts w:eastAsiaTheme="minorEastAsia"/>
        </w:rPr>
        <w:t xml:space="preserve"> as prerequisites for FG 53-2 without any further clarification. In addition, if FGs 1-7, 2-24, and 2-31 are listed as prerequisites, does the UE need to do IODT in a deployment where it is configured with CSI-RS for these L1 measurements on an active BWP that does </w:t>
      </w:r>
      <w:r w:rsidR="00E10DB6" w:rsidRPr="00E10DB6">
        <w:rPr>
          <w:rFonts w:eastAsiaTheme="minorEastAsia"/>
          <w:i/>
          <w:iCs/>
          <w:u w:val="single"/>
        </w:rPr>
        <w:t>not</w:t>
      </w:r>
      <w:r w:rsidR="00E10DB6">
        <w:rPr>
          <w:rFonts w:eastAsiaTheme="minorEastAsia"/>
        </w:rPr>
        <w:t xml:space="preserve"> contain CD-SSB? </w:t>
      </w:r>
    </w:p>
    <w:p w14:paraId="06CBE5E8" w14:textId="1BB093CE" w:rsidR="00DB7797" w:rsidRPr="00093981" w:rsidRDefault="00FB3DF0" w:rsidP="00093981">
      <w:pPr>
        <w:pStyle w:val="Caption"/>
      </w:pPr>
      <w:bookmarkStart w:id="10" w:name="_Ref135070175"/>
      <w:bookmarkStart w:id="11" w:name="_Ref135347282"/>
      <w:r>
        <w:t xml:space="preserve">Proposal </w:t>
      </w:r>
      <w:r w:rsidR="00C44C2F">
        <w:fldChar w:fldCharType="begin"/>
      </w:r>
      <w:r w:rsidR="00C44C2F">
        <w:instrText xml:space="preserve"> SEQ Proposal \* ARABIC </w:instrText>
      </w:r>
      <w:r w:rsidR="00C44C2F">
        <w:fldChar w:fldCharType="separate"/>
      </w:r>
      <w:r w:rsidR="00395889">
        <w:rPr>
          <w:noProof/>
        </w:rPr>
        <w:t>5</w:t>
      </w:r>
      <w:r w:rsidR="00C44C2F">
        <w:rPr>
          <w:noProof/>
        </w:rPr>
        <w:fldChar w:fldCharType="end"/>
      </w:r>
      <w:r>
        <w:t xml:space="preserve">: </w:t>
      </w:r>
      <w:r w:rsidR="0058606E">
        <w:t xml:space="preserve">RAN1 discusses </w:t>
      </w:r>
      <w:r w:rsidR="00E10DB6">
        <w:t xml:space="preserve">what it means to list the alternative solutions, </w:t>
      </w:r>
      <w:r w:rsidR="00693B32">
        <w:t xml:space="preserve">i.e. </w:t>
      </w:r>
      <w:r w:rsidR="00E10DB6">
        <w:t>Option A and Option C, as pre</w:t>
      </w:r>
      <w:r>
        <w:t>requisite</w:t>
      </w:r>
      <w:r w:rsidR="00E10DB6">
        <w:t>s</w:t>
      </w:r>
      <w:r>
        <w:t xml:space="preserve"> for FG 53-2 </w:t>
      </w:r>
      <w:r w:rsidR="00E10DB6">
        <w:t>(B-1-2)</w:t>
      </w:r>
      <w:bookmarkEnd w:id="10"/>
      <w:r w:rsidR="000B4D21">
        <w:t xml:space="preserve"> to support BWP without restriction.</w:t>
      </w:r>
      <w:bookmarkEnd w:id="11"/>
      <w:r w:rsidR="000B4D21">
        <w:t xml:space="preserve"> </w:t>
      </w:r>
    </w:p>
    <w:p w14:paraId="573FB724" w14:textId="2C437CB2" w:rsidR="00DB7797" w:rsidRDefault="001D4C60" w:rsidP="00DB7797">
      <w:pPr>
        <w:pStyle w:val="Heading2"/>
        <w:rPr>
          <w:lang w:eastAsia="zh-CN"/>
        </w:rPr>
      </w:pPr>
      <w:r>
        <w:rPr>
          <w:rFonts w:eastAsia="SimSun"/>
          <w:lang w:eastAsia="zh-CN"/>
        </w:rPr>
        <w:t xml:space="preserve">Indication for Option A support </w:t>
      </w:r>
      <w:r w:rsidR="00DB7797">
        <w:rPr>
          <w:rFonts w:eastAsia="SimSun"/>
          <w:lang w:eastAsia="zh-CN"/>
        </w:rPr>
        <w:t xml:space="preserve"> </w:t>
      </w:r>
    </w:p>
    <w:p w14:paraId="5B7E36AA" w14:textId="3D444C50" w:rsidR="00FB3DF0" w:rsidRPr="004A71FC" w:rsidRDefault="00F533D4" w:rsidP="00FB3DF0">
      <w:pPr>
        <w:rPr>
          <w:rFonts w:eastAsiaTheme="minorEastAsia"/>
        </w:rPr>
      </w:pPr>
      <w:r w:rsidRPr="004A71FC">
        <w:rPr>
          <w:rFonts w:eastAsiaTheme="minorEastAsia"/>
        </w:rPr>
        <w:t xml:space="preserve">The following </w:t>
      </w:r>
      <w:r w:rsidR="008D59B8" w:rsidRPr="004A71FC">
        <w:rPr>
          <w:rFonts w:eastAsiaTheme="minorEastAsia"/>
        </w:rPr>
        <w:t xml:space="preserve">FFS point was </w:t>
      </w:r>
      <w:r w:rsidRPr="004A71FC">
        <w:rPr>
          <w:rFonts w:eastAsiaTheme="minorEastAsia"/>
        </w:rPr>
        <w:t>captured</w:t>
      </w:r>
      <w:r w:rsidR="008D59B8" w:rsidRPr="004A71FC">
        <w:rPr>
          <w:rFonts w:eastAsiaTheme="minorEastAsia"/>
        </w:rPr>
        <w:t xml:space="preserve"> at last </w:t>
      </w:r>
      <w:r w:rsidRPr="004A71FC">
        <w:rPr>
          <w:rFonts w:eastAsiaTheme="minorEastAsia"/>
        </w:rPr>
        <w:t xml:space="preserve">meeting: </w:t>
      </w:r>
    </w:p>
    <w:p w14:paraId="003078FA" w14:textId="4A1E81D2" w:rsidR="00B24FE9" w:rsidRPr="004A71FC" w:rsidRDefault="00063EA4" w:rsidP="00B4554A">
      <w:pPr>
        <w:pStyle w:val="ListParagraph"/>
        <w:numPr>
          <w:ilvl w:val="0"/>
          <w:numId w:val="23"/>
        </w:numPr>
        <w:ind w:firstLineChars="0"/>
        <w:rPr>
          <w:rFonts w:eastAsiaTheme="minorEastAsia"/>
          <w:b/>
          <w:bCs/>
          <w:i/>
          <w:iCs/>
          <w:sz w:val="20"/>
          <w:szCs w:val="20"/>
        </w:rPr>
      </w:pPr>
      <w:r w:rsidRPr="004A71FC">
        <w:rPr>
          <w:rFonts w:eastAsiaTheme="minorEastAsia"/>
          <w:b/>
          <w:bCs/>
          <w:i/>
          <w:iCs/>
          <w:sz w:val="20"/>
          <w:szCs w:val="20"/>
        </w:rPr>
        <w:lastRenderedPageBreak/>
        <w:t>FFS: further clarify relationship to existing FG 6-1a for Option A (RLM/BM/BFD measurements based on CSI-RS within active BWP)</w:t>
      </w:r>
    </w:p>
    <w:p w14:paraId="6253D063" w14:textId="446E60EC" w:rsidR="00B24FE9" w:rsidRPr="004A71FC" w:rsidRDefault="00B24FE9" w:rsidP="00FB3DF0">
      <w:pPr>
        <w:rPr>
          <w:rFonts w:eastAsiaTheme="minorEastAsia"/>
        </w:rPr>
      </w:pPr>
    </w:p>
    <w:p w14:paraId="57A5DE5C" w14:textId="52CF01B7" w:rsidR="00153D65" w:rsidRDefault="00153D65" w:rsidP="00153D65">
      <w:pPr>
        <w:rPr>
          <w:rFonts w:eastAsiaTheme="minorEastAsia"/>
        </w:rPr>
      </w:pPr>
      <w:r w:rsidRPr="004A71FC">
        <w:rPr>
          <w:rFonts w:eastAsiaTheme="minorEastAsia"/>
        </w:rPr>
        <w:t>For this issue, based on RAN agreements, Option A is the ex</w:t>
      </w:r>
      <w:r w:rsidRPr="00153D65">
        <w:rPr>
          <w:rFonts w:eastAsiaTheme="minorEastAsia"/>
        </w:rPr>
        <w:t xml:space="preserve">isting solution to FG 6-1a. Therefore, UE can indicate its support for Option A via FG 6-1a. </w:t>
      </w:r>
    </w:p>
    <w:p w14:paraId="59891A58" w14:textId="14507D5A" w:rsidR="00B24FE9" w:rsidRPr="00DB7797" w:rsidRDefault="00153D65" w:rsidP="00430CC7">
      <w:pPr>
        <w:pStyle w:val="Caption"/>
        <w:rPr>
          <w:rFonts w:eastAsiaTheme="minorEastAsia"/>
        </w:rPr>
      </w:pPr>
      <w:bookmarkStart w:id="12" w:name="_Ref135070182"/>
      <w:r>
        <w:t xml:space="preserve">Proposal </w:t>
      </w:r>
      <w:r w:rsidR="00C44C2F">
        <w:fldChar w:fldCharType="begin"/>
      </w:r>
      <w:r w:rsidR="00C44C2F">
        <w:instrText xml:space="preserve"> SEQ Proposal \* ARABIC </w:instrText>
      </w:r>
      <w:r w:rsidR="00C44C2F">
        <w:fldChar w:fldCharType="separate"/>
      </w:r>
      <w:r w:rsidR="00395889">
        <w:rPr>
          <w:noProof/>
        </w:rPr>
        <w:t>6</w:t>
      </w:r>
      <w:r w:rsidR="00C44C2F">
        <w:rPr>
          <w:noProof/>
        </w:rPr>
        <w:fldChar w:fldCharType="end"/>
      </w:r>
      <w:r>
        <w:t xml:space="preserve">: </w:t>
      </w:r>
      <w:r w:rsidR="000F356A">
        <w:rPr>
          <w:rFonts w:eastAsiaTheme="minorEastAsia"/>
        </w:rPr>
        <w:t>F</w:t>
      </w:r>
      <w:r w:rsidR="00F35256">
        <w:rPr>
          <w:rFonts w:eastAsiaTheme="minorEastAsia"/>
        </w:rPr>
        <w:t>or</w:t>
      </w:r>
      <w:r w:rsidRPr="00153D65">
        <w:rPr>
          <w:rFonts w:eastAsiaTheme="minorEastAsia"/>
        </w:rPr>
        <w:t xml:space="preserve"> Option A, UE </w:t>
      </w:r>
      <w:r w:rsidR="00A3176B">
        <w:rPr>
          <w:rFonts w:eastAsiaTheme="minorEastAsia"/>
        </w:rPr>
        <w:t xml:space="preserve">uses </w:t>
      </w:r>
      <w:r w:rsidRPr="00153D65">
        <w:rPr>
          <w:rFonts w:eastAsiaTheme="minorEastAsia"/>
        </w:rPr>
        <w:t>FG6-1a</w:t>
      </w:r>
      <w:r w:rsidR="00CB6411">
        <w:rPr>
          <w:rFonts w:eastAsiaTheme="minorEastAsia"/>
        </w:rPr>
        <w:t xml:space="preserve"> </w:t>
      </w:r>
      <w:r w:rsidRPr="00153D65">
        <w:rPr>
          <w:rFonts w:eastAsiaTheme="minorEastAsia"/>
        </w:rPr>
        <w:t>to indicate the support for RLM/BM/BFD measurements based on CSI-RS within active BWP.</w:t>
      </w:r>
      <w:bookmarkEnd w:id="12"/>
    </w:p>
    <w:p w14:paraId="74A4FF88" w14:textId="3FBAA8E8" w:rsidR="00027CD5" w:rsidRDefault="00027CD5" w:rsidP="00027CD5">
      <w:pPr>
        <w:pStyle w:val="Heading1"/>
        <w:jc w:val="both"/>
        <w:rPr>
          <w:lang w:val="en-US" w:eastAsia="zh-CN"/>
        </w:rPr>
      </w:pPr>
      <w:r>
        <w:rPr>
          <w:rFonts w:eastAsia="SimSun"/>
          <w:lang w:val="en-US" w:eastAsia="zh-CN"/>
        </w:rPr>
        <w:t>Conclusion</w:t>
      </w:r>
    </w:p>
    <w:p w14:paraId="60D1B0C4" w14:textId="396CDB77" w:rsidR="00027CD5" w:rsidRDefault="00027CD5" w:rsidP="00027CD5">
      <w:pPr>
        <w:rPr>
          <w:rFonts w:eastAsia="SimSun"/>
        </w:rPr>
      </w:pPr>
      <w:r>
        <w:rPr>
          <w:rFonts w:eastAsia="SimSun" w:hint="eastAsia"/>
        </w:rPr>
        <w:t>I</w:t>
      </w:r>
      <w:r>
        <w:rPr>
          <w:rFonts w:eastAsia="SimSun"/>
        </w:rPr>
        <w:t xml:space="preserve">n this contribution, we make the following proposals. </w:t>
      </w:r>
    </w:p>
    <w:p w14:paraId="29F8703D" w14:textId="39BB6422" w:rsidR="002E6B50" w:rsidRPr="007E4F2B" w:rsidRDefault="00F35256" w:rsidP="00027CD5">
      <w:pPr>
        <w:rPr>
          <w:rFonts w:eastAsia="SimSun"/>
          <w:b/>
          <w:bCs/>
        </w:rPr>
      </w:pPr>
      <w:r w:rsidRPr="007E4F2B">
        <w:rPr>
          <w:rFonts w:eastAsia="SimSun"/>
          <w:b/>
          <w:bCs/>
        </w:rPr>
        <w:fldChar w:fldCharType="begin"/>
      </w:r>
      <w:r w:rsidRPr="007E4F2B">
        <w:rPr>
          <w:rFonts w:eastAsia="SimSun"/>
          <w:b/>
          <w:bCs/>
        </w:rPr>
        <w:instrText xml:space="preserve"> REF _Ref135070055 \h </w:instrText>
      </w:r>
      <w:r w:rsidR="007E4F2B" w:rsidRPr="007E4F2B">
        <w:rPr>
          <w:rFonts w:eastAsia="SimSun"/>
          <w:b/>
          <w:bCs/>
        </w:rPr>
        <w:instrText xml:space="preserve"> \* MERGEFORMAT </w:instrText>
      </w:r>
      <w:r w:rsidRPr="007E4F2B">
        <w:rPr>
          <w:rFonts w:eastAsia="SimSun"/>
          <w:b/>
          <w:bCs/>
        </w:rPr>
      </w:r>
      <w:r w:rsidRPr="007E4F2B">
        <w:rPr>
          <w:rFonts w:eastAsia="SimSun"/>
          <w:b/>
          <w:bCs/>
        </w:rPr>
        <w:fldChar w:fldCharType="separate"/>
      </w:r>
      <w:r w:rsidR="00395889" w:rsidRPr="00395889">
        <w:rPr>
          <w:b/>
          <w:bCs/>
        </w:rPr>
        <w:t xml:space="preserve">Proposal </w:t>
      </w:r>
      <w:r w:rsidR="00395889" w:rsidRPr="00395889">
        <w:rPr>
          <w:b/>
          <w:bCs/>
          <w:noProof/>
        </w:rPr>
        <w:t>1</w:t>
      </w:r>
      <w:r w:rsidR="00395889" w:rsidRPr="00395889">
        <w:rPr>
          <w:b/>
          <w:bCs/>
        </w:rPr>
        <w:t>: Regarding the types of FG 53-1 (B-1-1) and FG 53-2 (B-1-2), RAN1 down-selects one of the following options:</w:t>
      </w:r>
      <w:r w:rsidRPr="007E4F2B">
        <w:rPr>
          <w:rFonts w:eastAsia="SimSun"/>
          <w:b/>
          <w:bCs/>
        </w:rPr>
        <w:fldChar w:fldCharType="end"/>
      </w:r>
    </w:p>
    <w:p w14:paraId="3340579A" w14:textId="04B7A6E0" w:rsidR="001D26A6" w:rsidRPr="008A1CBC" w:rsidRDefault="001D26A6" w:rsidP="001D26A6">
      <w:pPr>
        <w:pStyle w:val="ListParagraph"/>
        <w:numPr>
          <w:ilvl w:val="0"/>
          <w:numId w:val="19"/>
        </w:numPr>
        <w:ind w:firstLineChars="0"/>
        <w:rPr>
          <w:b/>
          <w:sz w:val="20"/>
          <w:szCs w:val="20"/>
        </w:rPr>
      </w:pPr>
      <w:r w:rsidRPr="008A1CBC">
        <w:rPr>
          <w:b/>
          <w:sz w:val="20"/>
          <w:szCs w:val="20"/>
        </w:rPr>
        <w:t xml:space="preserve">Option </w:t>
      </w:r>
      <w:r>
        <w:rPr>
          <w:b/>
          <w:sz w:val="20"/>
          <w:szCs w:val="20"/>
        </w:rPr>
        <w:t>1</w:t>
      </w:r>
      <w:r w:rsidRPr="008A1CBC">
        <w:rPr>
          <w:b/>
          <w:sz w:val="20"/>
          <w:szCs w:val="20"/>
        </w:rPr>
        <w:t xml:space="preserve">: </w:t>
      </w:r>
      <w:r w:rsidR="0048773C">
        <w:rPr>
          <w:b/>
          <w:sz w:val="20"/>
          <w:szCs w:val="20"/>
        </w:rPr>
        <w:t>A</w:t>
      </w:r>
      <w:r w:rsidRPr="008A1CBC">
        <w:rPr>
          <w:b/>
          <w:sz w:val="20"/>
          <w:szCs w:val="20"/>
        </w:rPr>
        <w:t xml:space="preserve">dopt “per FSPC” for </w:t>
      </w:r>
      <w:r>
        <w:rPr>
          <w:b/>
          <w:sz w:val="20"/>
          <w:szCs w:val="20"/>
        </w:rPr>
        <w:t xml:space="preserve">both </w:t>
      </w:r>
      <w:r w:rsidRPr="008A1CBC">
        <w:rPr>
          <w:b/>
          <w:sz w:val="20"/>
          <w:szCs w:val="20"/>
        </w:rPr>
        <w:t>FG</w:t>
      </w:r>
      <w:r>
        <w:rPr>
          <w:b/>
          <w:sz w:val="20"/>
          <w:szCs w:val="20"/>
        </w:rPr>
        <w:t xml:space="preserve"> </w:t>
      </w:r>
      <w:r w:rsidRPr="008A1CBC">
        <w:rPr>
          <w:b/>
          <w:sz w:val="20"/>
          <w:szCs w:val="20"/>
        </w:rPr>
        <w:t xml:space="preserve">53-1 (B-1-1) and FG53-2 (B-1-2). </w:t>
      </w:r>
    </w:p>
    <w:p w14:paraId="466D7C32" w14:textId="77777777" w:rsidR="001D26A6" w:rsidRPr="008A1CBC" w:rsidRDefault="001D26A6" w:rsidP="001D26A6">
      <w:pPr>
        <w:pStyle w:val="ListParagraph"/>
        <w:numPr>
          <w:ilvl w:val="0"/>
          <w:numId w:val="19"/>
        </w:numPr>
        <w:ind w:firstLineChars="0"/>
        <w:rPr>
          <w:b/>
          <w:sz w:val="20"/>
          <w:szCs w:val="20"/>
        </w:rPr>
      </w:pPr>
      <w:r w:rsidRPr="008A1CBC">
        <w:rPr>
          <w:b/>
          <w:sz w:val="20"/>
          <w:szCs w:val="20"/>
        </w:rPr>
        <w:t xml:space="preserve">Option 2: Adopt the “dynamic” UE reporting capability framework” to align with Rel-16 </w:t>
      </w:r>
      <w:r w:rsidRPr="00DE775E">
        <w:rPr>
          <w:b/>
          <w:i/>
          <w:iCs/>
          <w:sz w:val="20"/>
          <w:szCs w:val="20"/>
        </w:rPr>
        <w:t>NeedForGap</w:t>
      </w:r>
      <w:r w:rsidRPr="008A1CBC">
        <w:rPr>
          <w:b/>
          <w:sz w:val="20"/>
          <w:szCs w:val="20"/>
        </w:rPr>
        <w:t xml:space="preserve"> and Rel-17 </w:t>
      </w:r>
      <w:r w:rsidRPr="00E071F2">
        <w:rPr>
          <w:b/>
          <w:i/>
          <w:iCs/>
          <w:sz w:val="20"/>
          <w:szCs w:val="20"/>
        </w:rPr>
        <w:t>NCSG</w:t>
      </w:r>
      <w:r w:rsidRPr="008A1CBC">
        <w:rPr>
          <w:b/>
          <w:sz w:val="20"/>
          <w:szCs w:val="20"/>
        </w:rPr>
        <w:t xml:space="preserve"> (i.e. the potential counterparts for L3 measurements for B-1-1 and B-1-2)</w:t>
      </w:r>
    </w:p>
    <w:p w14:paraId="71426E6A" w14:textId="77777777" w:rsidR="001D26A6" w:rsidRPr="008A1CBC" w:rsidRDefault="001D26A6" w:rsidP="001D26A6">
      <w:pPr>
        <w:pStyle w:val="ListParagraph"/>
        <w:numPr>
          <w:ilvl w:val="1"/>
          <w:numId w:val="19"/>
        </w:numPr>
        <w:ind w:firstLineChars="0"/>
        <w:rPr>
          <w:b/>
          <w:sz w:val="20"/>
          <w:szCs w:val="20"/>
        </w:rPr>
      </w:pPr>
      <w:r w:rsidRPr="008A1CBC">
        <w:rPr>
          <w:b/>
          <w:sz w:val="20"/>
          <w:szCs w:val="20"/>
        </w:rPr>
        <w:t>Details left to RAN2. Send LS to RAN2</w:t>
      </w:r>
    </w:p>
    <w:p w14:paraId="1C92DA10" w14:textId="77777777" w:rsidR="001D26A6" w:rsidRPr="008A1CBC" w:rsidRDefault="001D26A6" w:rsidP="001D26A6">
      <w:pPr>
        <w:pStyle w:val="ListParagraph"/>
        <w:numPr>
          <w:ilvl w:val="0"/>
          <w:numId w:val="19"/>
        </w:numPr>
        <w:ind w:firstLineChars="0"/>
        <w:rPr>
          <w:b/>
          <w:sz w:val="20"/>
          <w:szCs w:val="20"/>
        </w:rPr>
      </w:pPr>
      <w:r w:rsidRPr="008A1CBC">
        <w:rPr>
          <w:b/>
          <w:sz w:val="20"/>
          <w:szCs w:val="20"/>
        </w:rPr>
        <w:t xml:space="preserve">Option </w:t>
      </w:r>
      <w:r>
        <w:rPr>
          <w:b/>
          <w:sz w:val="20"/>
          <w:szCs w:val="20"/>
        </w:rPr>
        <w:t>3</w:t>
      </w:r>
      <w:r w:rsidRPr="008A1CBC">
        <w:rPr>
          <w:b/>
          <w:sz w:val="20"/>
          <w:szCs w:val="20"/>
        </w:rPr>
        <w:t xml:space="preserve">: Hand over the discussion to RAN4 and let RAN4 decide </w:t>
      </w:r>
    </w:p>
    <w:p w14:paraId="48C44D89" w14:textId="77777777" w:rsidR="001D26A6" w:rsidRPr="008A1CBC" w:rsidRDefault="001D26A6" w:rsidP="001D26A6">
      <w:pPr>
        <w:pStyle w:val="ListParagraph"/>
        <w:numPr>
          <w:ilvl w:val="1"/>
          <w:numId w:val="19"/>
        </w:numPr>
        <w:ind w:firstLineChars="0"/>
        <w:rPr>
          <w:b/>
          <w:sz w:val="20"/>
          <w:szCs w:val="20"/>
        </w:rPr>
      </w:pPr>
      <w:r w:rsidRPr="008A1CBC">
        <w:rPr>
          <w:b/>
          <w:sz w:val="20"/>
          <w:szCs w:val="20"/>
        </w:rPr>
        <w:t xml:space="preserve">Send L4 to RAN4 </w:t>
      </w:r>
    </w:p>
    <w:p w14:paraId="7093E8D9" w14:textId="40AA7CCE" w:rsidR="00F35256" w:rsidRDefault="00F35256" w:rsidP="00027CD5">
      <w:pPr>
        <w:rPr>
          <w:rFonts w:eastAsia="SimSun"/>
          <w:b/>
          <w:bCs/>
        </w:rPr>
      </w:pPr>
    </w:p>
    <w:p w14:paraId="6782CFD6" w14:textId="09441DB9" w:rsidR="00F35256" w:rsidRPr="007E4F2B" w:rsidRDefault="00F35256" w:rsidP="00027CD5">
      <w:pPr>
        <w:rPr>
          <w:rFonts w:eastAsia="SimSun"/>
          <w:b/>
          <w:bCs/>
        </w:rPr>
      </w:pPr>
      <w:r w:rsidRPr="007E4F2B">
        <w:rPr>
          <w:rFonts w:eastAsia="SimSun"/>
          <w:b/>
          <w:bCs/>
        </w:rPr>
        <w:fldChar w:fldCharType="begin"/>
      </w:r>
      <w:r w:rsidRPr="007E4F2B">
        <w:rPr>
          <w:rFonts w:eastAsia="SimSun"/>
          <w:b/>
          <w:bCs/>
        </w:rPr>
        <w:instrText xml:space="preserve"> REF _Ref135070078 \h </w:instrText>
      </w:r>
      <w:r w:rsidR="007E4F2B" w:rsidRPr="007E4F2B">
        <w:rPr>
          <w:rFonts w:eastAsia="SimSun"/>
          <w:b/>
          <w:bCs/>
        </w:rPr>
        <w:instrText xml:space="preserve"> \* MERGEFORMAT </w:instrText>
      </w:r>
      <w:r w:rsidRPr="007E4F2B">
        <w:rPr>
          <w:rFonts w:eastAsia="SimSun"/>
          <w:b/>
          <w:bCs/>
        </w:rPr>
      </w:r>
      <w:r w:rsidRPr="007E4F2B">
        <w:rPr>
          <w:rFonts w:eastAsia="SimSun"/>
          <w:b/>
          <w:bCs/>
        </w:rPr>
        <w:fldChar w:fldCharType="separate"/>
      </w:r>
      <w:r w:rsidR="00395889" w:rsidRPr="00395889">
        <w:rPr>
          <w:b/>
          <w:bCs/>
        </w:rPr>
        <w:t xml:space="preserve">Proposal </w:t>
      </w:r>
      <w:r w:rsidR="00395889" w:rsidRPr="00395889">
        <w:rPr>
          <w:b/>
          <w:bCs/>
          <w:noProof/>
        </w:rPr>
        <w:t>2</w:t>
      </w:r>
      <w:r w:rsidR="00395889" w:rsidRPr="00395889">
        <w:rPr>
          <w:b/>
          <w:bCs/>
        </w:rPr>
        <w:t>: At least for FG53-1 (B-1-1), introduce candidate values, or allow to report a maximum value, for indicating the total frequency span of SSB and an active BWP on which a UE can perform measurement based on SSB without interruptions.</w:t>
      </w:r>
      <w:r w:rsidRPr="007E4F2B">
        <w:rPr>
          <w:rFonts w:eastAsia="SimSun"/>
          <w:b/>
          <w:bCs/>
        </w:rPr>
        <w:fldChar w:fldCharType="end"/>
      </w:r>
    </w:p>
    <w:p w14:paraId="12F355AF" w14:textId="77777777" w:rsidR="008C5CB7" w:rsidRPr="00FB27D6" w:rsidRDefault="008C5CB7" w:rsidP="008C5CB7">
      <w:pPr>
        <w:pStyle w:val="Caption"/>
        <w:numPr>
          <w:ilvl w:val="0"/>
          <w:numId w:val="21"/>
        </w:numPr>
        <w:overflowPunct/>
        <w:autoSpaceDE/>
        <w:autoSpaceDN/>
        <w:adjustRightInd/>
        <w:textAlignment w:val="auto"/>
      </w:pPr>
      <w:r>
        <w:t>Candidate values can be (a subset of) current UE channel BWs</w:t>
      </w:r>
    </w:p>
    <w:p w14:paraId="314C5CEB" w14:textId="599583BA" w:rsidR="00F35256" w:rsidRPr="008C5CB7" w:rsidRDefault="00F35256" w:rsidP="00027CD5">
      <w:pPr>
        <w:rPr>
          <w:rFonts w:eastAsia="SimSun"/>
          <w:b/>
          <w:bCs/>
        </w:rPr>
      </w:pPr>
    </w:p>
    <w:p w14:paraId="57EB6709" w14:textId="5221F1C9" w:rsidR="00F35256" w:rsidRPr="007E4F2B" w:rsidRDefault="00F35256" w:rsidP="00027CD5">
      <w:pPr>
        <w:rPr>
          <w:rFonts w:eastAsia="SimSun"/>
          <w:b/>
          <w:bCs/>
        </w:rPr>
      </w:pPr>
      <w:r w:rsidRPr="007E4F2B">
        <w:rPr>
          <w:rFonts w:eastAsia="SimSun"/>
          <w:b/>
          <w:bCs/>
        </w:rPr>
        <w:fldChar w:fldCharType="begin"/>
      </w:r>
      <w:r w:rsidRPr="007E4F2B">
        <w:rPr>
          <w:rFonts w:eastAsia="SimSun"/>
          <w:b/>
          <w:bCs/>
        </w:rPr>
        <w:instrText xml:space="preserve"> REF _Ref135347266 \h </w:instrText>
      </w:r>
      <w:r w:rsidR="007E4F2B" w:rsidRPr="007E4F2B">
        <w:rPr>
          <w:rFonts w:eastAsia="SimSun"/>
          <w:b/>
          <w:bCs/>
        </w:rPr>
        <w:instrText xml:space="preserve"> \* MERGEFORMAT </w:instrText>
      </w:r>
      <w:r w:rsidRPr="007E4F2B">
        <w:rPr>
          <w:rFonts w:eastAsia="SimSun"/>
          <w:b/>
          <w:bCs/>
        </w:rPr>
      </w:r>
      <w:r w:rsidRPr="007E4F2B">
        <w:rPr>
          <w:rFonts w:eastAsia="SimSun"/>
          <w:b/>
          <w:bCs/>
        </w:rPr>
        <w:fldChar w:fldCharType="separate"/>
      </w:r>
      <w:r w:rsidR="00395889" w:rsidRPr="00395889">
        <w:rPr>
          <w:b/>
          <w:bCs/>
        </w:rPr>
        <w:t xml:space="preserve">Proposal </w:t>
      </w:r>
      <w:r w:rsidR="00395889" w:rsidRPr="00395889">
        <w:rPr>
          <w:b/>
          <w:bCs/>
          <w:noProof/>
        </w:rPr>
        <w:t>3</w:t>
      </w:r>
      <w:r w:rsidR="00395889" w:rsidRPr="00395889">
        <w:rPr>
          <w:b/>
          <w:bCs/>
        </w:rPr>
        <w:t>: For FG 53-1 and FG 53-2, RAN1 clarifies the numerologies of the active BWP and the CD-SSB. The following two options can serve as a starting point.</w:t>
      </w:r>
      <w:r w:rsidRPr="007E4F2B">
        <w:rPr>
          <w:rFonts w:eastAsia="SimSun"/>
          <w:b/>
          <w:bCs/>
        </w:rPr>
        <w:fldChar w:fldCharType="end"/>
      </w:r>
    </w:p>
    <w:p w14:paraId="178C0A07" w14:textId="77777777" w:rsidR="00AB6C07" w:rsidRPr="002D3F8C" w:rsidRDefault="00AB6C07" w:rsidP="00AB6C07">
      <w:pPr>
        <w:pStyle w:val="Caption"/>
        <w:numPr>
          <w:ilvl w:val="0"/>
          <w:numId w:val="23"/>
        </w:numPr>
        <w:rPr>
          <w:rFonts w:eastAsiaTheme="minorEastAsia"/>
          <w:lang w:eastAsia="zh-TW"/>
        </w:rPr>
      </w:pPr>
      <w:r w:rsidRPr="002D3F8C">
        <w:rPr>
          <w:rFonts w:eastAsiaTheme="minorEastAsia"/>
          <w:lang w:eastAsia="zh-TW"/>
        </w:rPr>
        <w:t xml:space="preserve">Option 1: Add the following component to both FG53-1 and FG53-2. Create another two FGs to capture the different numerology cases. </w:t>
      </w:r>
    </w:p>
    <w:p w14:paraId="7269798B" w14:textId="77777777" w:rsidR="00AB6C07" w:rsidRPr="002D3F8C" w:rsidRDefault="00AB6C07" w:rsidP="00AB6C07">
      <w:pPr>
        <w:pStyle w:val="Caption"/>
        <w:numPr>
          <w:ilvl w:val="1"/>
          <w:numId w:val="23"/>
        </w:numPr>
        <w:rPr>
          <w:rFonts w:eastAsiaTheme="minorEastAsia"/>
          <w:lang w:eastAsia="zh-TW"/>
        </w:rPr>
      </w:pPr>
      <w:r w:rsidRPr="002D3F8C">
        <w:rPr>
          <w:rFonts w:eastAsiaTheme="minorEastAsia"/>
          <w:lang w:eastAsia="zh-TW"/>
        </w:rPr>
        <w:t>UE assumes the same numerology between the active BWP and the CD-SSB.</w:t>
      </w:r>
    </w:p>
    <w:p w14:paraId="5368C2E1" w14:textId="77777777" w:rsidR="00AB6C07" w:rsidRPr="002D3F8C" w:rsidRDefault="00AB6C07" w:rsidP="00AB6C07">
      <w:pPr>
        <w:pStyle w:val="Caption"/>
        <w:numPr>
          <w:ilvl w:val="0"/>
          <w:numId w:val="23"/>
        </w:numPr>
        <w:rPr>
          <w:rFonts w:eastAsiaTheme="minorEastAsia"/>
          <w:lang w:eastAsia="zh-TW"/>
        </w:rPr>
      </w:pPr>
      <w:r w:rsidRPr="002D3F8C">
        <w:rPr>
          <w:rFonts w:eastAsiaTheme="minorEastAsia"/>
          <w:lang w:eastAsia="zh-TW"/>
        </w:rPr>
        <w:t>Option 2: Add the following notes to FG 53-1 and FG 53-2</w:t>
      </w:r>
    </w:p>
    <w:p w14:paraId="75091577" w14:textId="77777777" w:rsidR="00AB6C07" w:rsidRPr="002D3F8C" w:rsidRDefault="00AB6C07" w:rsidP="00AB6C07">
      <w:pPr>
        <w:pStyle w:val="Caption"/>
        <w:numPr>
          <w:ilvl w:val="1"/>
          <w:numId w:val="23"/>
        </w:numPr>
        <w:rPr>
          <w:rFonts w:eastAsiaTheme="minorEastAsia"/>
          <w:lang w:eastAsia="zh-TW"/>
        </w:rPr>
      </w:pPr>
      <w:r w:rsidRPr="002D3F8C">
        <w:rPr>
          <w:rFonts w:eastAsiaTheme="minorEastAsia"/>
          <w:lang w:eastAsia="zh-TW"/>
        </w:rPr>
        <w:t>FG 53-1 (FG53-2) is applicable to 6-1, 6-2, 6-3, or 6-4.</w:t>
      </w:r>
    </w:p>
    <w:p w14:paraId="59DFAAAC" w14:textId="12E390BC" w:rsidR="00F35256" w:rsidRPr="007E4F2B" w:rsidRDefault="00AB6C07" w:rsidP="00027CD5">
      <w:pPr>
        <w:pStyle w:val="Caption"/>
        <w:numPr>
          <w:ilvl w:val="2"/>
          <w:numId w:val="23"/>
        </w:numPr>
        <w:rPr>
          <w:rFonts w:eastAsiaTheme="minorEastAsia"/>
          <w:lang w:eastAsia="zh-TW"/>
        </w:rPr>
      </w:pPr>
      <w:r w:rsidRPr="002D3F8C">
        <w:rPr>
          <w:rFonts w:eastAsiaTheme="minorEastAsia"/>
          <w:lang w:eastAsia="zh-TW"/>
        </w:rPr>
        <w:t>For example, if UE indicates the support for FG 6-4 and FG 53-1, it means UE can support FG 53-1 with different numerologies between the active BWP and CD-SSB. Otherwise, it can only support the same numerology.</w:t>
      </w:r>
    </w:p>
    <w:p w14:paraId="1C718ECC" w14:textId="6AE84F56" w:rsidR="00F35256" w:rsidRPr="007E4F2B" w:rsidRDefault="00F35256" w:rsidP="007E4F2B">
      <w:pPr>
        <w:rPr>
          <w:rFonts w:eastAsia="SimSun"/>
          <w:b/>
          <w:bCs/>
        </w:rPr>
      </w:pPr>
      <w:r w:rsidRPr="007E4F2B">
        <w:rPr>
          <w:rFonts w:eastAsia="SimSun"/>
          <w:b/>
          <w:bCs/>
        </w:rPr>
        <w:fldChar w:fldCharType="begin"/>
      </w:r>
      <w:r w:rsidRPr="007E4F2B">
        <w:rPr>
          <w:rFonts w:eastAsia="SimSun"/>
          <w:b/>
          <w:bCs/>
        </w:rPr>
        <w:instrText xml:space="preserve"> REF _Ref135347274 \h </w:instrText>
      </w:r>
      <w:r w:rsidR="007E4F2B" w:rsidRPr="007E4F2B">
        <w:rPr>
          <w:rFonts w:eastAsia="SimSun"/>
          <w:b/>
          <w:bCs/>
        </w:rPr>
        <w:instrText xml:space="preserve"> \* MERGEFORMAT </w:instrText>
      </w:r>
      <w:r w:rsidRPr="007E4F2B">
        <w:rPr>
          <w:rFonts w:eastAsia="SimSun"/>
          <w:b/>
          <w:bCs/>
        </w:rPr>
      </w:r>
      <w:r w:rsidRPr="007E4F2B">
        <w:rPr>
          <w:rFonts w:eastAsia="SimSun"/>
          <w:b/>
          <w:bCs/>
        </w:rPr>
        <w:fldChar w:fldCharType="separate"/>
      </w:r>
      <w:r w:rsidR="00395889" w:rsidRPr="00395889">
        <w:rPr>
          <w:b/>
          <w:bCs/>
        </w:rPr>
        <w:t xml:space="preserve">Proposal </w:t>
      </w:r>
      <w:r w:rsidR="00395889" w:rsidRPr="00395889">
        <w:rPr>
          <w:b/>
          <w:bCs/>
          <w:noProof/>
        </w:rPr>
        <w:t>4</w:t>
      </w:r>
      <w:r w:rsidR="00395889" w:rsidRPr="00395889">
        <w:rPr>
          <w:b/>
          <w:bCs/>
        </w:rPr>
        <w:t>: UE can indicate at most one of FG 53-1 (i.e. B-1-1) and FG 53-2 (i.e. B-1-2) for a carrier component in a band combination.</w:t>
      </w:r>
      <w:r w:rsidRPr="007E4F2B">
        <w:rPr>
          <w:rFonts w:eastAsia="SimSun"/>
          <w:b/>
          <w:bCs/>
        </w:rPr>
        <w:fldChar w:fldCharType="end"/>
      </w:r>
    </w:p>
    <w:p w14:paraId="34F8FAE7" w14:textId="2ADFBA59" w:rsidR="00F35256" w:rsidRPr="007E4F2B" w:rsidRDefault="00F35256" w:rsidP="00027CD5">
      <w:pPr>
        <w:rPr>
          <w:rFonts w:eastAsia="SimSun"/>
          <w:b/>
          <w:bCs/>
        </w:rPr>
      </w:pPr>
      <w:r w:rsidRPr="007E4F2B">
        <w:rPr>
          <w:rFonts w:eastAsia="SimSun"/>
          <w:b/>
          <w:bCs/>
        </w:rPr>
        <w:fldChar w:fldCharType="begin"/>
      </w:r>
      <w:r w:rsidRPr="007E4F2B">
        <w:rPr>
          <w:rFonts w:eastAsia="SimSun"/>
          <w:b/>
          <w:bCs/>
        </w:rPr>
        <w:instrText xml:space="preserve"> REF _Ref135347282 \h </w:instrText>
      </w:r>
      <w:r w:rsidR="007E4F2B" w:rsidRPr="007E4F2B">
        <w:rPr>
          <w:rFonts w:eastAsia="SimSun"/>
          <w:b/>
          <w:bCs/>
        </w:rPr>
        <w:instrText xml:space="preserve"> \* MERGEFORMAT </w:instrText>
      </w:r>
      <w:r w:rsidRPr="007E4F2B">
        <w:rPr>
          <w:rFonts w:eastAsia="SimSun"/>
          <w:b/>
          <w:bCs/>
        </w:rPr>
      </w:r>
      <w:r w:rsidRPr="007E4F2B">
        <w:rPr>
          <w:rFonts w:eastAsia="SimSun"/>
          <w:b/>
          <w:bCs/>
        </w:rPr>
        <w:fldChar w:fldCharType="separate"/>
      </w:r>
      <w:r w:rsidR="00395889" w:rsidRPr="00395889">
        <w:rPr>
          <w:b/>
          <w:bCs/>
        </w:rPr>
        <w:t xml:space="preserve">Proposal </w:t>
      </w:r>
      <w:r w:rsidR="00395889" w:rsidRPr="00395889">
        <w:rPr>
          <w:b/>
          <w:bCs/>
          <w:noProof/>
        </w:rPr>
        <w:t>5</w:t>
      </w:r>
      <w:r w:rsidR="00395889" w:rsidRPr="00395889">
        <w:rPr>
          <w:b/>
          <w:bCs/>
        </w:rPr>
        <w:t>: RAN1 discusses what it means to list the alternative solutions, i.e. Option A and Option C, as prerequisites for FG 53-2 (B-1-2) to support BWP</w:t>
      </w:r>
      <w:r w:rsidR="00395889">
        <w:t xml:space="preserve"> without restriction.</w:t>
      </w:r>
      <w:r w:rsidRPr="007E4F2B">
        <w:rPr>
          <w:rFonts w:eastAsia="SimSun"/>
          <w:b/>
          <w:bCs/>
        </w:rPr>
        <w:fldChar w:fldCharType="end"/>
      </w:r>
    </w:p>
    <w:p w14:paraId="7653FB4F" w14:textId="36DB60ED" w:rsidR="00F35256" w:rsidRPr="002E6B50" w:rsidRDefault="00F35256" w:rsidP="00027CD5">
      <w:pPr>
        <w:rPr>
          <w:rFonts w:eastAsia="SimSun"/>
          <w:b/>
          <w:bCs/>
        </w:rPr>
      </w:pPr>
      <w:r w:rsidRPr="007E4F2B">
        <w:rPr>
          <w:rFonts w:eastAsia="SimSun"/>
          <w:b/>
          <w:bCs/>
        </w:rPr>
        <w:fldChar w:fldCharType="begin"/>
      </w:r>
      <w:r w:rsidRPr="007E4F2B">
        <w:rPr>
          <w:rFonts w:eastAsia="SimSun"/>
          <w:b/>
          <w:bCs/>
        </w:rPr>
        <w:instrText xml:space="preserve"> REF _Ref135070182 \h </w:instrText>
      </w:r>
      <w:r w:rsidR="007E4F2B" w:rsidRPr="007E4F2B">
        <w:rPr>
          <w:rFonts w:eastAsia="SimSun"/>
          <w:b/>
          <w:bCs/>
        </w:rPr>
        <w:instrText xml:space="preserve"> \* MERGEFORMAT </w:instrText>
      </w:r>
      <w:r w:rsidRPr="007E4F2B">
        <w:rPr>
          <w:rFonts w:eastAsia="SimSun"/>
          <w:b/>
          <w:bCs/>
        </w:rPr>
      </w:r>
      <w:r w:rsidRPr="007E4F2B">
        <w:rPr>
          <w:rFonts w:eastAsia="SimSun"/>
          <w:b/>
          <w:bCs/>
        </w:rPr>
        <w:fldChar w:fldCharType="separate"/>
      </w:r>
      <w:r w:rsidR="00395889" w:rsidRPr="00395889">
        <w:rPr>
          <w:b/>
          <w:bCs/>
        </w:rPr>
        <w:t xml:space="preserve">Proposal </w:t>
      </w:r>
      <w:r w:rsidR="00395889" w:rsidRPr="00395889">
        <w:rPr>
          <w:b/>
          <w:bCs/>
          <w:noProof/>
        </w:rPr>
        <w:t>6</w:t>
      </w:r>
      <w:r w:rsidR="00395889" w:rsidRPr="00395889">
        <w:rPr>
          <w:b/>
          <w:bCs/>
        </w:rPr>
        <w:t xml:space="preserve">: </w:t>
      </w:r>
      <w:r w:rsidR="00395889" w:rsidRPr="00395889">
        <w:rPr>
          <w:rFonts w:eastAsiaTheme="minorEastAsia"/>
          <w:b/>
          <w:bCs/>
        </w:rPr>
        <w:t>For Option A, UE uses FG6-1a to indicate the support for RLM/BM/BFD measurements based on CSI-RS within active BWP.</w:t>
      </w:r>
      <w:r w:rsidRPr="007E4F2B">
        <w:rPr>
          <w:rFonts w:eastAsia="SimSun"/>
          <w:b/>
          <w:bCs/>
        </w:rPr>
        <w:fldChar w:fldCharType="end"/>
      </w:r>
    </w:p>
    <w:p w14:paraId="0ACDCD44" w14:textId="548B1140" w:rsidR="004B3740" w:rsidRPr="00632F67" w:rsidRDefault="00614CC0" w:rsidP="004B3740">
      <w:pPr>
        <w:pStyle w:val="Heading1"/>
        <w:jc w:val="both"/>
        <w:rPr>
          <w:lang w:val="en-US" w:eastAsia="zh-CN"/>
        </w:rPr>
      </w:pPr>
      <w:bookmarkStart w:id="13" w:name="_Ref95547977"/>
      <w:bookmarkStart w:id="14" w:name="_Ref528853922"/>
      <w:bookmarkStart w:id="15" w:name="_Ref481596356"/>
      <w:bookmarkStart w:id="16" w:name="_Ref481781528"/>
      <w:bookmarkStart w:id="17" w:name="_Ref481782557"/>
      <w:bookmarkStart w:id="18" w:name="_Ref101789663"/>
      <w:bookmarkStart w:id="19" w:name="_Ref102081114"/>
      <w:r w:rsidRPr="00632F67">
        <w:rPr>
          <w:rFonts w:eastAsia="SimSun"/>
          <w:lang w:val="en-US" w:eastAsia="zh-CN"/>
        </w:rPr>
        <w:t>Reference</w:t>
      </w:r>
      <w:r w:rsidR="009569BA">
        <w:rPr>
          <w:rFonts w:eastAsia="SimSun"/>
          <w:lang w:val="en-US" w:eastAsia="zh-CN"/>
        </w:rPr>
        <w:t>s</w:t>
      </w:r>
      <w:r w:rsidR="004B3740" w:rsidRPr="00632F67">
        <w:rPr>
          <w:rFonts w:eastAsia="SimSun"/>
          <w:lang w:val="en-US" w:eastAsia="zh-CN"/>
        </w:rPr>
        <w:t xml:space="preserve"> </w:t>
      </w:r>
    </w:p>
    <w:p w14:paraId="5A37706A" w14:textId="77777777" w:rsidR="00A77C09" w:rsidRDefault="00A77C09" w:rsidP="00B4554A">
      <w:pPr>
        <w:numPr>
          <w:ilvl w:val="0"/>
          <w:numId w:val="16"/>
        </w:numPr>
        <w:overflowPunct/>
        <w:autoSpaceDE/>
        <w:autoSpaceDN/>
        <w:adjustRightInd/>
        <w:spacing w:after="120"/>
        <w:textAlignment w:val="auto"/>
        <w:rPr>
          <w:lang w:eastAsia="ja-JP"/>
        </w:rPr>
      </w:pPr>
      <w:bookmarkStart w:id="20" w:name="_Ref111251391"/>
      <w:bookmarkStart w:id="21" w:name="_Ref115274183"/>
      <w:bookmarkStart w:id="22" w:name="_Ref135058046"/>
      <w:bookmarkEnd w:id="13"/>
      <w:bookmarkEnd w:id="14"/>
      <w:bookmarkEnd w:id="15"/>
      <w:bookmarkEnd w:id="16"/>
      <w:bookmarkEnd w:id="17"/>
      <w:bookmarkEnd w:id="18"/>
      <w:bookmarkEnd w:id="19"/>
      <w:r>
        <w:t xml:space="preserve">RP-230805, “New WID: Complete the specification support for BandWidth Part operation without restriction in NR,” </w:t>
      </w:r>
      <w:bookmarkEnd w:id="20"/>
      <w:bookmarkEnd w:id="21"/>
      <w:r>
        <w:t>Vodafone, 3GPP TSG RAN meeting #99, March 2023</w:t>
      </w:r>
      <w:bookmarkEnd w:id="22"/>
    </w:p>
    <w:p w14:paraId="1BE08227" w14:textId="77777777" w:rsidR="00A77C09" w:rsidRDefault="00A77C09" w:rsidP="00B4554A">
      <w:pPr>
        <w:numPr>
          <w:ilvl w:val="0"/>
          <w:numId w:val="16"/>
        </w:numPr>
        <w:overflowPunct/>
        <w:autoSpaceDE/>
        <w:autoSpaceDN/>
        <w:adjustRightInd/>
        <w:spacing w:after="120"/>
        <w:textAlignment w:val="auto"/>
      </w:pPr>
      <w:bookmarkStart w:id="23" w:name="_Ref115274212"/>
      <w:bookmarkStart w:id="24" w:name="_Ref135058669"/>
      <w:r>
        <w:t>R1-2304282, “Initial RAN1 UE features list for Rel-18 NR after RAN1#112bis-e,” AT&amp;T, NTT DOCOMO, RAN1 meeting #112bis-e, April 202</w:t>
      </w:r>
      <w:bookmarkEnd w:id="23"/>
      <w:r>
        <w:t>3</w:t>
      </w:r>
      <w:bookmarkEnd w:id="24"/>
    </w:p>
    <w:p w14:paraId="0EEDDE60" w14:textId="276C3618" w:rsidR="00A77C09" w:rsidRDefault="00A77C09" w:rsidP="00B4554A">
      <w:pPr>
        <w:numPr>
          <w:ilvl w:val="0"/>
          <w:numId w:val="16"/>
        </w:numPr>
        <w:overflowPunct/>
        <w:autoSpaceDE/>
        <w:autoSpaceDN/>
        <w:adjustRightInd/>
        <w:spacing w:after="120"/>
        <w:textAlignment w:val="auto"/>
      </w:pPr>
      <w:bookmarkStart w:id="25" w:name="_Ref135064840"/>
      <w:r>
        <w:lastRenderedPageBreak/>
        <w:t>R1-2303623, “UE features for BWP without restriction,”</w:t>
      </w:r>
      <w:bookmarkEnd w:id="25"/>
      <w:r w:rsidR="0071651E">
        <w:t xml:space="preserve"> Qualcomm, </w:t>
      </w:r>
      <w:r w:rsidR="0071651E" w:rsidRPr="0071651E">
        <w:t>RAN1</w:t>
      </w:r>
      <w:r w:rsidR="00582FE9">
        <w:t xml:space="preserve"> meeting </w:t>
      </w:r>
      <w:r w:rsidR="0071651E" w:rsidRPr="0071651E">
        <w:t>#112bis-e, April 2023</w:t>
      </w:r>
    </w:p>
    <w:p w14:paraId="6B4AAA8A" w14:textId="43529F11" w:rsidR="00A9478E" w:rsidRPr="00A55D44" w:rsidRDefault="00A77C09" w:rsidP="00A77C09">
      <w:pPr>
        <w:numPr>
          <w:ilvl w:val="0"/>
          <w:numId w:val="12"/>
        </w:numPr>
        <w:overflowPunct/>
        <w:autoSpaceDE/>
        <w:autoSpaceDN/>
        <w:adjustRightInd/>
        <w:spacing w:after="120"/>
        <w:textAlignment w:val="auto"/>
      </w:pPr>
      <w:bookmarkStart w:id="26" w:name="_Ref135064860"/>
      <w:r>
        <w:t>R1-2303865, “UE features for BWP without restriction,” Huawei, HiSilicon, RAN</w:t>
      </w:r>
      <w:r w:rsidR="0071651E">
        <w:t>1</w:t>
      </w:r>
      <w:r w:rsidR="00582FE9">
        <w:t xml:space="preserve"> meeting </w:t>
      </w:r>
      <w:r>
        <w:t>#112bis-e, April 2023</w:t>
      </w:r>
      <w:bookmarkEnd w:id="26"/>
    </w:p>
    <w:sectPr w:rsidR="00A9478E" w:rsidRPr="00A55D44" w:rsidSect="00233A8C">
      <w:footerReference w:type="default" r:id="rId12"/>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05684D" w14:textId="77777777" w:rsidR="00C44C2F" w:rsidRDefault="00C44C2F">
      <w:r>
        <w:separator/>
      </w:r>
    </w:p>
  </w:endnote>
  <w:endnote w:type="continuationSeparator" w:id="0">
    <w:p w14:paraId="0FC42A26" w14:textId="77777777" w:rsidR="00C44C2F" w:rsidRDefault="00C44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FB4641" w:rsidRDefault="00FB4641">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FB4641" w:rsidRDefault="00FB4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78684" w14:textId="77777777" w:rsidR="00C44C2F" w:rsidRDefault="00C44C2F">
      <w:r>
        <w:separator/>
      </w:r>
    </w:p>
  </w:footnote>
  <w:footnote w:type="continuationSeparator" w:id="0">
    <w:p w14:paraId="59ABAE25" w14:textId="77777777" w:rsidR="00C44C2F" w:rsidRDefault="00C44C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C1536EF"/>
    <w:multiLevelType w:val="hybridMultilevel"/>
    <w:tmpl w:val="C3985582"/>
    <w:lvl w:ilvl="0" w:tplc="847C0AB8">
      <w:start w:val="1"/>
      <w:numFmt w:val="bullet"/>
      <w:lvlText w:val=""/>
      <w:lvlJc w:val="left"/>
      <w:pPr>
        <w:ind w:left="480" w:hanging="480"/>
      </w:pPr>
      <w:rPr>
        <w:rFonts w:ascii="Wingdings" w:hAnsi="Wingdings"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4D5D71"/>
    <w:multiLevelType w:val="hybridMultilevel"/>
    <w:tmpl w:val="1060975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4920A6"/>
    <w:multiLevelType w:val="hybridMultilevel"/>
    <w:tmpl w:val="38B03174"/>
    <w:lvl w:ilvl="0" w:tplc="847C0AB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714132"/>
    <w:multiLevelType w:val="hybridMultilevel"/>
    <w:tmpl w:val="27762F1E"/>
    <w:lvl w:ilvl="0" w:tplc="847C0AB8">
      <w:start w:val="1"/>
      <w:numFmt w:val="bullet"/>
      <w:lvlText w:val=""/>
      <w:lvlJc w:val="left"/>
      <w:pPr>
        <w:ind w:left="480" w:hanging="480"/>
      </w:pPr>
      <w:rPr>
        <w:rFonts w:ascii="Wingdings" w:hAnsi="Wingdings" w:hint="default"/>
      </w:rPr>
    </w:lvl>
    <w:lvl w:ilvl="1" w:tplc="08090003">
      <w:start w:val="1"/>
      <w:numFmt w:val="bullet"/>
      <w:lvlText w:val="o"/>
      <w:lvlJc w:val="left"/>
      <w:pPr>
        <w:ind w:left="960" w:hanging="480"/>
      </w:pPr>
      <w:rPr>
        <w:rFonts w:ascii="Courier New" w:hAnsi="Courier New" w:cs="Courier New" w:hint="default"/>
      </w:rPr>
    </w:lvl>
    <w:lvl w:ilvl="2" w:tplc="08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263554"/>
    <w:multiLevelType w:val="hybridMultilevel"/>
    <w:tmpl w:val="D0C4A10A"/>
    <w:lvl w:ilvl="0" w:tplc="847C0AB8">
      <w:start w:val="1"/>
      <w:numFmt w:val="bullet"/>
      <w:lvlText w:val=""/>
      <w:lvlJc w:val="left"/>
      <w:pPr>
        <w:ind w:left="480" w:hanging="480"/>
      </w:pPr>
      <w:rPr>
        <w:rFonts w:ascii="Wingdings" w:hAnsi="Wingdings"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877611"/>
    <w:multiLevelType w:val="hybridMultilevel"/>
    <w:tmpl w:val="ED16E8B6"/>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7267C66"/>
    <w:multiLevelType w:val="hybridMultilevel"/>
    <w:tmpl w:val="8A8A3362"/>
    <w:lvl w:ilvl="0" w:tplc="04090001">
      <w:start w:val="1"/>
      <w:numFmt w:val="bullet"/>
      <w:lvlText w:val=""/>
      <w:lvlJc w:val="left"/>
      <w:pPr>
        <w:ind w:left="76" w:hanging="360"/>
      </w:pPr>
      <w:rPr>
        <w:rFonts w:ascii="Symbol" w:hAnsi="Symbol" w:hint="default"/>
      </w:rPr>
    </w:lvl>
    <w:lvl w:ilvl="1" w:tplc="41502510">
      <w:start w:val="1"/>
      <w:numFmt w:val="bullet"/>
      <w:lvlText w:val=""/>
      <w:lvlJc w:val="left"/>
      <w:pPr>
        <w:ind w:left="796" w:hanging="360"/>
      </w:pPr>
      <w:rPr>
        <w:rFonts w:ascii="Wingdings" w:hAnsi="Wingdings" w:hint="default"/>
      </w:rPr>
    </w:lvl>
    <w:lvl w:ilvl="2" w:tplc="04090005">
      <w:start w:val="1"/>
      <w:numFmt w:val="bullet"/>
      <w:lvlText w:val=""/>
      <w:lvlJc w:val="left"/>
      <w:pPr>
        <w:ind w:left="1516" w:hanging="360"/>
      </w:pPr>
      <w:rPr>
        <w:rFonts w:ascii="Wingdings" w:hAnsi="Wingdings" w:hint="default"/>
      </w:rPr>
    </w:lvl>
    <w:lvl w:ilvl="3" w:tplc="04090001">
      <w:start w:val="1"/>
      <w:numFmt w:val="bullet"/>
      <w:lvlText w:val=""/>
      <w:lvlJc w:val="left"/>
      <w:pPr>
        <w:ind w:left="2236" w:hanging="360"/>
      </w:pPr>
      <w:rPr>
        <w:rFonts w:ascii="Symbol" w:hAnsi="Symbol" w:hint="default"/>
      </w:rPr>
    </w:lvl>
    <w:lvl w:ilvl="4" w:tplc="04090003">
      <w:start w:val="1"/>
      <w:numFmt w:val="bullet"/>
      <w:lvlText w:val="o"/>
      <w:lvlJc w:val="left"/>
      <w:pPr>
        <w:ind w:left="2956" w:hanging="360"/>
      </w:pPr>
      <w:rPr>
        <w:rFonts w:ascii="Courier New" w:hAnsi="Courier New" w:cs="Courier New" w:hint="default"/>
      </w:rPr>
    </w:lvl>
    <w:lvl w:ilvl="5" w:tplc="04090005">
      <w:start w:val="1"/>
      <w:numFmt w:val="bullet"/>
      <w:lvlText w:val=""/>
      <w:lvlJc w:val="left"/>
      <w:pPr>
        <w:ind w:left="3676" w:hanging="360"/>
      </w:pPr>
      <w:rPr>
        <w:rFonts w:ascii="Wingdings" w:hAnsi="Wingdings" w:hint="default"/>
      </w:rPr>
    </w:lvl>
    <w:lvl w:ilvl="6" w:tplc="04090001">
      <w:start w:val="1"/>
      <w:numFmt w:val="bullet"/>
      <w:lvlText w:val=""/>
      <w:lvlJc w:val="left"/>
      <w:pPr>
        <w:ind w:left="4396" w:hanging="360"/>
      </w:pPr>
      <w:rPr>
        <w:rFonts w:ascii="Symbol" w:hAnsi="Symbol" w:hint="default"/>
      </w:rPr>
    </w:lvl>
    <w:lvl w:ilvl="7" w:tplc="04090003">
      <w:start w:val="1"/>
      <w:numFmt w:val="bullet"/>
      <w:lvlText w:val="o"/>
      <w:lvlJc w:val="left"/>
      <w:pPr>
        <w:ind w:left="5116" w:hanging="360"/>
      </w:pPr>
      <w:rPr>
        <w:rFonts w:ascii="Courier New" w:hAnsi="Courier New" w:cs="Courier New" w:hint="default"/>
      </w:rPr>
    </w:lvl>
    <w:lvl w:ilvl="8" w:tplc="04090005">
      <w:start w:val="1"/>
      <w:numFmt w:val="bullet"/>
      <w:lvlText w:val=""/>
      <w:lvlJc w:val="left"/>
      <w:pPr>
        <w:ind w:left="5836"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2"/>
  </w:num>
  <w:num w:numId="3">
    <w:abstractNumId w:val="20"/>
  </w:num>
  <w:num w:numId="4">
    <w:abstractNumId w:val="21"/>
  </w:num>
  <w:num w:numId="5">
    <w:abstractNumId w:val="0"/>
  </w:num>
  <w:num w:numId="6">
    <w:abstractNumId w:val="16"/>
  </w:num>
  <w:num w:numId="7">
    <w:abstractNumId w:val="17"/>
  </w:num>
  <w:num w:numId="8">
    <w:abstractNumId w:val="1"/>
  </w:num>
  <w:num w:numId="9">
    <w:abstractNumId w:val="8"/>
  </w:num>
  <w:num w:numId="10">
    <w:abstractNumId w:val="14"/>
  </w:num>
  <w:num w:numId="11">
    <w:abstractNumId w:val="10"/>
  </w:num>
  <w:num w:numId="12">
    <w:abstractNumId w:val="11"/>
  </w:num>
  <w:num w:numId="13">
    <w:abstractNumId w:val="19"/>
  </w:num>
  <w:num w:numId="14">
    <w:abstractNumId w:val="6"/>
  </w:num>
  <w:num w:numId="15">
    <w:abstractNumId w:val="13"/>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5"/>
  </w:num>
  <w:num w:numId="19">
    <w:abstractNumId w:val="12"/>
  </w:num>
  <w:num w:numId="20">
    <w:abstractNumId w:val="3"/>
  </w:num>
  <w:num w:numId="21">
    <w:abstractNumId w:val="7"/>
  </w:num>
  <w:num w:numId="22">
    <w:abstractNumId w:val="9"/>
  </w:num>
  <w:num w:numId="2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C0E"/>
    <w:rsid w:val="00001E8F"/>
    <w:rsid w:val="0000212F"/>
    <w:rsid w:val="000022E4"/>
    <w:rsid w:val="00002503"/>
    <w:rsid w:val="00002713"/>
    <w:rsid w:val="000027C4"/>
    <w:rsid w:val="000027CD"/>
    <w:rsid w:val="00002862"/>
    <w:rsid w:val="00002ADB"/>
    <w:rsid w:val="00002B0A"/>
    <w:rsid w:val="00002C5F"/>
    <w:rsid w:val="00002D53"/>
    <w:rsid w:val="00002D6D"/>
    <w:rsid w:val="00003259"/>
    <w:rsid w:val="000032C2"/>
    <w:rsid w:val="0000338B"/>
    <w:rsid w:val="0000338E"/>
    <w:rsid w:val="000033EA"/>
    <w:rsid w:val="0000345B"/>
    <w:rsid w:val="0000384E"/>
    <w:rsid w:val="00003904"/>
    <w:rsid w:val="00003A09"/>
    <w:rsid w:val="00003AF4"/>
    <w:rsid w:val="00003B4D"/>
    <w:rsid w:val="00003D55"/>
    <w:rsid w:val="00003D8E"/>
    <w:rsid w:val="00003DF6"/>
    <w:rsid w:val="00003E43"/>
    <w:rsid w:val="00003FCF"/>
    <w:rsid w:val="00004279"/>
    <w:rsid w:val="000042BD"/>
    <w:rsid w:val="000042D9"/>
    <w:rsid w:val="000044DA"/>
    <w:rsid w:val="0000456F"/>
    <w:rsid w:val="0000473A"/>
    <w:rsid w:val="00004754"/>
    <w:rsid w:val="0000485C"/>
    <w:rsid w:val="00004A8E"/>
    <w:rsid w:val="00004CE3"/>
    <w:rsid w:val="00005153"/>
    <w:rsid w:val="00005718"/>
    <w:rsid w:val="000058BF"/>
    <w:rsid w:val="00005912"/>
    <w:rsid w:val="00005A41"/>
    <w:rsid w:val="00005BAF"/>
    <w:rsid w:val="00005D3B"/>
    <w:rsid w:val="0000613E"/>
    <w:rsid w:val="00006161"/>
    <w:rsid w:val="00006264"/>
    <w:rsid w:val="000065A4"/>
    <w:rsid w:val="00006AA0"/>
    <w:rsid w:val="00006B76"/>
    <w:rsid w:val="00006DFA"/>
    <w:rsid w:val="00006E7F"/>
    <w:rsid w:val="00006EFB"/>
    <w:rsid w:val="00007146"/>
    <w:rsid w:val="0000722D"/>
    <w:rsid w:val="000075AC"/>
    <w:rsid w:val="0000769D"/>
    <w:rsid w:val="000076AC"/>
    <w:rsid w:val="00007D0B"/>
    <w:rsid w:val="00007EEC"/>
    <w:rsid w:val="00007FCF"/>
    <w:rsid w:val="00010150"/>
    <w:rsid w:val="000101D3"/>
    <w:rsid w:val="000104B8"/>
    <w:rsid w:val="0001056A"/>
    <w:rsid w:val="00010633"/>
    <w:rsid w:val="000106C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C8D"/>
    <w:rsid w:val="00012D26"/>
    <w:rsid w:val="00012E36"/>
    <w:rsid w:val="00012F72"/>
    <w:rsid w:val="00013008"/>
    <w:rsid w:val="000130F6"/>
    <w:rsid w:val="00013171"/>
    <w:rsid w:val="000132ED"/>
    <w:rsid w:val="0001338A"/>
    <w:rsid w:val="000133B8"/>
    <w:rsid w:val="0001353C"/>
    <w:rsid w:val="00013B65"/>
    <w:rsid w:val="00013CB8"/>
    <w:rsid w:val="00013CF8"/>
    <w:rsid w:val="00013D6C"/>
    <w:rsid w:val="00013D80"/>
    <w:rsid w:val="0001463C"/>
    <w:rsid w:val="00014812"/>
    <w:rsid w:val="00014972"/>
    <w:rsid w:val="00014EAB"/>
    <w:rsid w:val="00014F4B"/>
    <w:rsid w:val="0001531D"/>
    <w:rsid w:val="00015330"/>
    <w:rsid w:val="00015518"/>
    <w:rsid w:val="0001565B"/>
    <w:rsid w:val="0001565F"/>
    <w:rsid w:val="00015CB6"/>
    <w:rsid w:val="0001604D"/>
    <w:rsid w:val="0001611E"/>
    <w:rsid w:val="000161E2"/>
    <w:rsid w:val="000161FA"/>
    <w:rsid w:val="00016453"/>
    <w:rsid w:val="000166C7"/>
    <w:rsid w:val="0001688F"/>
    <w:rsid w:val="0001695C"/>
    <w:rsid w:val="00016A25"/>
    <w:rsid w:val="00016FFF"/>
    <w:rsid w:val="0001701A"/>
    <w:rsid w:val="000170F9"/>
    <w:rsid w:val="00017186"/>
    <w:rsid w:val="000173AC"/>
    <w:rsid w:val="00017446"/>
    <w:rsid w:val="000174BC"/>
    <w:rsid w:val="00017C1F"/>
    <w:rsid w:val="00017C43"/>
    <w:rsid w:val="00020163"/>
    <w:rsid w:val="0002016D"/>
    <w:rsid w:val="00020198"/>
    <w:rsid w:val="00020435"/>
    <w:rsid w:val="00020567"/>
    <w:rsid w:val="000205C0"/>
    <w:rsid w:val="00020770"/>
    <w:rsid w:val="000207DE"/>
    <w:rsid w:val="00020A7B"/>
    <w:rsid w:val="00020BF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448"/>
    <w:rsid w:val="00023754"/>
    <w:rsid w:val="0002377D"/>
    <w:rsid w:val="00023AF9"/>
    <w:rsid w:val="00023BE7"/>
    <w:rsid w:val="00023D43"/>
    <w:rsid w:val="00023D7B"/>
    <w:rsid w:val="00023D80"/>
    <w:rsid w:val="00023DC7"/>
    <w:rsid w:val="00023E47"/>
    <w:rsid w:val="00023E5C"/>
    <w:rsid w:val="00023E79"/>
    <w:rsid w:val="0002425A"/>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BC5"/>
    <w:rsid w:val="00026C65"/>
    <w:rsid w:val="00026DD4"/>
    <w:rsid w:val="00027017"/>
    <w:rsid w:val="00027077"/>
    <w:rsid w:val="0002747B"/>
    <w:rsid w:val="0002786F"/>
    <w:rsid w:val="000278EE"/>
    <w:rsid w:val="0002790A"/>
    <w:rsid w:val="00027CD5"/>
    <w:rsid w:val="00027E11"/>
    <w:rsid w:val="00027ED1"/>
    <w:rsid w:val="0003058F"/>
    <w:rsid w:val="00030761"/>
    <w:rsid w:val="00030BFD"/>
    <w:rsid w:val="00030EEF"/>
    <w:rsid w:val="0003122C"/>
    <w:rsid w:val="00031567"/>
    <w:rsid w:val="000316DD"/>
    <w:rsid w:val="000319EE"/>
    <w:rsid w:val="00031FF9"/>
    <w:rsid w:val="000321EF"/>
    <w:rsid w:val="00032476"/>
    <w:rsid w:val="00032482"/>
    <w:rsid w:val="00032504"/>
    <w:rsid w:val="000326BB"/>
    <w:rsid w:val="00032815"/>
    <w:rsid w:val="00032AB8"/>
    <w:rsid w:val="00032C54"/>
    <w:rsid w:val="00032D94"/>
    <w:rsid w:val="00032FA4"/>
    <w:rsid w:val="00033024"/>
    <w:rsid w:val="0003329A"/>
    <w:rsid w:val="000335E0"/>
    <w:rsid w:val="00033ABF"/>
    <w:rsid w:val="00033D87"/>
    <w:rsid w:val="00033E0F"/>
    <w:rsid w:val="0003419C"/>
    <w:rsid w:val="000342D7"/>
    <w:rsid w:val="00034623"/>
    <w:rsid w:val="000346B7"/>
    <w:rsid w:val="000348B7"/>
    <w:rsid w:val="00034927"/>
    <w:rsid w:val="00034997"/>
    <w:rsid w:val="00034B32"/>
    <w:rsid w:val="00035390"/>
    <w:rsid w:val="000357E9"/>
    <w:rsid w:val="0003590A"/>
    <w:rsid w:val="00035B8C"/>
    <w:rsid w:val="00035BFC"/>
    <w:rsid w:val="00035D37"/>
    <w:rsid w:val="00035F68"/>
    <w:rsid w:val="00035FC9"/>
    <w:rsid w:val="00036023"/>
    <w:rsid w:val="0003621D"/>
    <w:rsid w:val="00036689"/>
    <w:rsid w:val="000366B6"/>
    <w:rsid w:val="000368E6"/>
    <w:rsid w:val="00036998"/>
    <w:rsid w:val="00036ADC"/>
    <w:rsid w:val="00036C48"/>
    <w:rsid w:val="00036F89"/>
    <w:rsid w:val="00036FF0"/>
    <w:rsid w:val="0003706B"/>
    <w:rsid w:val="000373B4"/>
    <w:rsid w:val="0003758E"/>
    <w:rsid w:val="00037830"/>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6A"/>
    <w:rsid w:val="00041FAC"/>
    <w:rsid w:val="000421C4"/>
    <w:rsid w:val="00042215"/>
    <w:rsid w:val="000424CC"/>
    <w:rsid w:val="00042581"/>
    <w:rsid w:val="000426F9"/>
    <w:rsid w:val="0004285A"/>
    <w:rsid w:val="00042901"/>
    <w:rsid w:val="0004296E"/>
    <w:rsid w:val="00042A2B"/>
    <w:rsid w:val="00042B41"/>
    <w:rsid w:val="00042CDA"/>
    <w:rsid w:val="00042EDF"/>
    <w:rsid w:val="00042FF8"/>
    <w:rsid w:val="000430F7"/>
    <w:rsid w:val="00043166"/>
    <w:rsid w:val="000431A1"/>
    <w:rsid w:val="000433FA"/>
    <w:rsid w:val="00043405"/>
    <w:rsid w:val="00043474"/>
    <w:rsid w:val="00043B40"/>
    <w:rsid w:val="00043BC5"/>
    <w:rsid w:val="00043D1C"/>
    <w:rsid w:val="00043D47"/>
    <w:rsid w:val="00043DC3"/>
    <w:rsid w:val="00043E22"/>
    <w:rsid w:val="00043E71"/>
    <w:rsid w:val="0004416F"/>
    <w:rsid w:val="000442D9"/>
    <w:rsid w:val="000442EC"/>
    <w:rsid w:val="00044435"/>
    <w:rsid w:val="000444C5"/>
    <w:rsid w:val="000444E4"/>
    <w:rsid w:val="00044562"/>
    <w:rsid w:val="000445EC"/>
    <w:rsid w:val="000445F3"/>
    <w:rsid w:val="000448B6"/>
    <w:rsid w:val="00044C98"/>
    <w:rsid w:val="00044E7A"/>
    <w:rsid w:val="0004513D"/>
    <w:rsid w:val="0004520E"/>
    <w:rsid w:val="00045306"/>
    <w:rsid w:val="000454F2"/>
    <w:rsid w:val="00045628"/>
    <w:rsid w:val="00045732"/>
    <w:rsid w:val="0004594C"/>
    <w:rsid w:val="000459FF"/>
    <w:rsid w:val="00045A04"/>
    <w:rsid w:val="00045B37"/>
    <w:rsid w:val="00045DB2"/>
    <w:rsid w:val="00045F90"/>
    <w:rsid w:val="0004602C"/>
    <w:rsid w:val="000460B7"/>
    <w:rsid w:val="000468A5"/>
    <w:rsid w:val="00046E02"/>
    <w:rsid w:val="0004704C"/>
    <w:rsid w:val="00047180"/>
    <w:rsid w:val="00047233"/>
    <w:rsid w:val="000473EF"/>
    <w:rsid w:val="00047410"/>
    <w:rsid w:val="00047564"/>
    <w:rsid w:val="00047976"/>
    <w:rsid w:val="000479BD"/>
    <w:rsid w:val="00047A86"/>
    <w:rsid w:val="00047D2B"/>
    <w:rsid w:val="00047FDD"/>
    <w:rsid w:val="000502EF"/>
    <w:rsid w:val="0005055D"/>
    <w:rsid w:val="00050832"/>
    <w:rsid w:val="000508D9"/>
    <w:rsid w:val="00050BF2"/>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08"/>
    <w:rsid w:val="00055162"/>
    <w:rsid w:val="000552C6"/>
    <w:rsid w:val="00055429"/>
    <w:rsid w:val="000556FB"/>
    <w:rsid w:val="000557A5"/>
    <w:rsid w:val="00055816"/>
    <w:rsid w:val="000558AA"/>
    <w:rsid w:val="00055B71"/>
    <w:rsid w:val="00055BFC"/>
    <w:rsid w:val="00055C4F"/>
    <w:rsid w:val="00055CA6"/>
    <w:rsid w:val="00055CA8"/>
    <w:rsid w:val="00055D18"/>
    <w:rsid w:val="00055E1A"/>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7FC"/>
    <w:rsid w:val="00057A2A"/>
    <w:rsid w:val="00057CA6"/>
    <w:rsid w:val="00057F0D"/>
    <w:rsid w:val="00057F60"/>
    <w:rsid w:val="00057F83"/>
    <w:rsid w:val="00057FD0"/>
    <w:rsid w:val="00060281"/>
    <w:rsid w:val="000606CD"/>
    <w:rsid w:val="00060773"/>
    <w:rsid w:val="0006090F"/>
    <w:rsid w:val="000609DD"/>
    <w:rsid w:val="00060E55"/>
    <w:rsid w:val="0006173A"/>
    <w:rsid w:val="000618EE"/>
    <w:rsid w:val="00061978"/>
    <w:rsid w:val="00061ABD"/>
    <w:rsid w:val="00061BBC"/>
    <w:rsid w:val="00061DAA"/>
    <w:rsid w:val="0006200E"/>
    <w:rsid w:val="0006215C"/>
    <w:rsid w:val="000622D3"/>
    <w:rsid w:val="000624AA"/>
    <w:rsid w:val="000625BF"/>
    <w:rsid w:val="0006276A"/>
    <w:rsid w:val="00062A3B"/>
    <w:rsid w:val="00062BF7"/>
    <w:rsid w:val="000631ED"/>
    <w:rsid w:val="000632C3"/>
    <w:rsid w:val="00063409"/>
    <w:rsid w:val="000634D7"/>
    <w:rsid w:val="00063592"/>
    <w:rsid w:val="00063B94"/>
    <w:rsid w:val="00063EA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88"/>
    <w:rsid w:val="00066F7C"/>
    <w:rsid w:val="0006727F"/>
    <w:rsid w:val="00067647"/>
    <w:rsid w:val="00067862"/>
    <w:rsid w:val="00067A3B"/>
    <w:rsid w:val="00067B7E"/>
    <w:rsid w:val="00067B91"/>
    <w:rsid w:val="00067C4B"/>
    <w:rsid w:val="00067C61"/>
    <w:rsid w:val="00067C71"/>
    <w:rsid w:val="00067E6E"/>
    <w:rsid w:val="00067E87"/>
    <w:rsid w:val="00067EBC"/>
    <w:rsid w:val="00067F5A"/>
    <w:rsid w:val="00067FA8"/>
    <w:rsid w:val="000701ED"/>
    <w:rsid w:val="0007051A"/>
    <w:rsid w:val="00070CDD"/>
    <w:rsid w:val="00071028"/>
    <w:rsid w:val="00071168"/>
    <w:rsid w:val="0007160F"/>
    <w:rsid w:val="00071A20"/>
    <w:rsid w:val="00071C13"/>
    <w:rsid w:val="00071D2A"/>
    <w:rsid w:val="00071D49"/>
    <w:rsid w:val="00071E1E"/>
    <w:rsid w:val="00071E65"/>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0C6"/>
    <w:rsid w:val="000772A1"/>
    <w:rsid w:val="000772B6"/>
    <w:rsid w:val="000773A5"/>
    <w:rsid w:val="000773DC"/>
    <w:rsid w:val="000773EE"/>
    <w:rsid w:val="00077763"/>
    <w:rsid w:val="000777B5"/>
    <w:rsid w:val="00077AB4"/>
    <w:rsid w:val="00077CC6"/>
    <w:rsid w:val="00077DE2"/>
    <w:rsid w:val="00077E1E"/>
    <w:rsid w:val="00077E6F"/>
    <w:rsid w:val="00077FB5"/>
    <w:rsid w:val="00077FFC"/>
    <w:rsid w:val="0008023D"/>
    <w:rsid w:val="000803FA"/>
    <w:rsid w:val="00080476"/>
    <w:rsid w:val="00080540"/>
    <w:rsid w:val="0008087E"/>
    <w:rsid w:val="00080BA3"/>
    <w:rsid w:val="00080D36"/>
    <w:rsid w:val="00080DED"/>
    <w:rsid w:val="00080E6D"/>
    <w:rsid w:val="00081103"/>
    <w:rsid w:val="00081C37"/>
    <w:rsid w:val="00081C5F"/>
    <w:rsid w:val="00082286"/>
    <w:rsid w:val="000822E1"/>
    <w:rsid w:val="00082713"/>
    <w:rsid w:val="00082B1E"/>
    <w:rsid w:val="00082EC3"/>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0F"/>
    <w:rsid w:val="000844D1"/>
    <w:rsid w:val="000845CC"/>
    <w:rsid w:val="00084631"/>
    <w:rsid w:val="00084B7F"/>
    <w:rsid w:val="00084F0C"/>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9B"/>
    <w:rsid w:val="00087392"/>
    <w:rsid w:val="000874E0"/>
    <w:rsid w:val="000875DD"/>
    <w:rsid w:val="000875E7"/>
    <w:rsid w:val="000876B4"/>
    <w:rsid w:val="000877CE"/>
    <w:rsid w:val="00087991"/>
    <w:rsid w:val="00087A63"/>
    <w:rsid w:val="00087B03"/>
    <w:rsid w:val="00087B8E"/>
    <w:rsid w:val="00087BF0"/>
    <w:rsid w:val="00087C00"/>
    <w:rsid w:val="00087EDD"/>
    <w:rsid w:val="00087F47"/>
    <w:rsid w:val="00087F8F"/>
    <w:rsid w:val="000900BE"/>
    <w:rsid w:val="00090471"/>
    <w:rsid w:val="00090806"/>
    <w:rsid w:val="00090F74"/>
    <w:rsid w:val="0009106A"/>
    <w:rsid w:val="000910BF"/>
    <w:rsid w:val="000911DD"/>
    <w:rsid w:val="00091265"/>
    <w:rsid w:val="00091406"/>
    <w:rsid w:val="000915BB"/>
    <w:rsid w:val="0009171D"/>
    <w:rsid w:val="00091874"/>
    <w:rsid w:val="00091ABA"/>
    <w:rsid w:val="00091CDD"/>
    <w:rsid w:val="00091F2A"/>
    <w:rsid w:val="00092521"/>
    <w:rsid w:val="000928C6"/>
    <w:rsid w:val="00092B0B"/>
    <w:rsid w:val="00092DCD"/>
    <w:rsid w:val="00092FC2"/>
    <w:rsid w:val="00093236"/>
    <w:rsid w:val="000932E9"/>
    <w:rsid w:val="000932F0"/>
    <w:rsid w:val="00093481"/>
    <w:rsid w:val="00093981"/>
    <w:rsid w:val="00093A2E"/>
    <w:rsid w:val="00093B23"/>
    <w:rsid w:val="00093B7D"/>
    <w:rsid w:val="00093CC7"/>
    <w:rsid w:val="00093E22"/>
    <w:rsid w:val="00093E55"/>
    <w:rsid w:val="00093EBF"/>
    <w:rsid w:val="00094073"/>
    <w:rsid w:val="00094307"/>
    <w:rsid w:val="000945E4"/>
    <w:rsid w:val="00094829"/>
    <w:rsid w:val="00094AD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865"/>
    <w:rsid w:val="00096977"/>
    <w:rsid w:val="000969FB"/>
    <w:rsid w:val="00096A19"/>
    <w:rsid w:val="00096AB1"/>
    <w:rsid w:val="00096C1E"/>
    <w:rsid w:val="00096CE8"/>
    <w:rsid w:val="00096DB0"/>
    <w:rsid w:val="00096FDA"/>
    <w:rsid w:val="0009702F"/>
    <w:rsid w:val="000972E8"/>
    <w:rsid w:val="000974CE"/>
    <w:rsid w:val="000975EE"/>
    <w:rsid w:val="0009762D"/>
    <w:rsid w:val="0009763A"/>
    <w:rsid w:val="0009763D"/>
    <w:rsid w:val="00097684"/>
    <w:rsid w:val="00097869"/>
    <w:rsid w:val="00097964"/>
    <w:rsid w:val="00097977"/>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4E3"/>
    <w:rsid w:val="000A19EB"/>
    <w:rsid w:val="000A1AD0"/>
    <w:rsid w:val="000A1E7B"/>
    <w:rsid w:val="000A2061"/>
    <w:rsid w:val="000A21D8"/>
    <w:rsid w:val="000A2503"/>
    <w:rsid w:val="000A2725"/>
    <w:rsid w:val="000A272A"/>
    <w:rsid w:val="000A2B56"/>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B1"/>
    <w:rsid w:val="000A4FFB"/>
    <w:rsid w:val="000A53F1"/>
    <w:rsid w:val="000A562D"/>
    <w:rsid w:val="000A58F0"/>
    <w:rsid w:val="000A6242"/>
    <w:rsid w:val="000A6319"/>
    <w:rsid w:val="000A63C8"/>
    <w:rsid w:val="000A67F9"/>
    <w:rsid w:val="000A689E"/>
    <w:rsid w:val="000A6B16"/>
    <w:rsid w:val="000A6BCE"/>
    <w:rsid w:val="000A6CBD"/>
    <w:rsid w:val="000A6D65"/>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0DC6"/>
    <w:rsid w:val="000B13E4"/>
    <w:rsid w:val="000B144B"/>
    <w:rsid w:val="000B1F7E"/>
    <w:rsid w:val="000B1FF6"/>
    <w:rsid w:val="000B20A6"/>
    <w:rsid w:val="000B21B4"/>
    <w:rsid w:val="000B2254"/>
    <w:rsid w:val="000B25DC"/>
    <w:rsid w:val="000B25DE"/>
    <w:rsid w:val="000B28A0"/>
    <w:rsid w:val="000B29A9"/>
    <w:rsid w:val="000B2D58"/>
    <w:rsid w:val="000B2EA5"/>
    <w:rsid w:val="000B2F55"/>
    <w:rsid w:val="000B34DA"/>
    <w:rsid w:val="000B3769"/>
    <w:rsid w:val="000B3933"/>
    <w:rsid w:val="000B39CC"/>
    <w:rsid w:val="000B3A46"/>
    <w:rsid w:val="000B3E59"/>
    <w:rsid w:val="000B404A"/>
    <w:rsid w:val="000B41AB"/>
    <w:rsid w:val="000B42C7"/>
    <w:rsid w:val="000B42E6"/>
    <w:rsid w:val="000B45AB"/>
    <w:rsid w:val="000B46AA"/>
    <w:rsid w:val="000B48A6"/>
    <w:rsid w:val="000B48EE"/>
    <w:rsid w:val="000B4955"/>
    <w:rsid w:val="000B4AF0"/>
    <w:rsid w:val="000B4B4A"/>
    <w:rsid w:val="000B4D21"/>
    <w:rsid w:val="000B4E1C"/>
    <w:rsid w:val="000B4E54"/>
    <w:rsid w:val="000B4F63"/>
    <w:rsid w:val="000B51A9"/>
    <w:rsid w:val="000B5210"/>
    <w:rsid w:val="000B5595"/>
    <w:rsid w:val="000B55CA"/>
    <w:rsid w:val="000B5774"/>
    <w:rsid w:val="000B5908"/>
    <w:rsid w:val="000B59CD"/>
    <w:rsid w:val="000B5A3B"/>
    <w:rsid w:val="000B5CD3"/>
    <w:rsid w:val="000B5DDA"/>
    <w:rsid w:val="000B5E4E"/>
    <w:rsid w:val="000B5EF4"/>
    <w:rsid w:val="000B5F7E"/>
    <w:rsid w:val="000B5FDB"/>
    <w:rsid w:val="000B60AD"/>
    <w:rsid w:val="000B612E"/>
    <w:rsid w:val="000B61B1"/>
    <w:rsid w:val="000B6402"/>
    <w:rsid w:val="000B66FD"/>
    <w:rsid w:val="000B6749"/>
    <w:rsid w:val="000B6808"/>
    <w:rsid w:val="000B6A0F"/>
    <w:rsid w:val="000B6BF0"/>
    <w:rsid w:val="000B6C34"/>
    <w:rsid w:val="000B6EB4"/>
    <w:rsid w:val="000B6F85"/>
    <w:rsid w:val="000B753A"/>
    <w:rsid w:val="000B78CC"/>
    <w:rsid w:val="000B7AB7"/>
    <w:rsid w:val="000B7C63"/>
    <w:rsid w:val="000B7D7A"/>
    <w:rsid w:val="000B7E12"/>
    <w:rsid w:val="000C004E"/>
    <w:rsid w:val="000C00D6"/>
    <w:rsid w:val="000C00E1"/>
    <w:rsid w:val="000C01AA"/>
    <w:rsid w:val="000C0320"/>
    <w:rsid w:val="000C0392"/>
    <w:rsid w:val="000C05C3"/>
    <w:rsid w:val="000C0669"/>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4CB"/>
    <w:rsid w:val="000C26C5"/>
    <w:rsid w:val="000C2CD2"/>
    <w:rsid w:val="000C2E21"/>
    <w:rsid w:val="000C2EA1"/>
    <w:rsid w:val="000C3397"/>
    <w:rsid w:val="000C33B0"/>
    <w:rsid w:val="000C33FE"/>
    <w:rsid w:val="000C36BC"/>
    <w:rsid w:val="000C3AAA"/>
    <w:rsid w:val="000C3CFA"/>
    <w:rsid w:val="000C3DB4"/>
    <w:rsid w:val="000C3E15"/>
    <w:rsid w:val="000C3E64"/>
    <w:rsid w:val="000C40AE"/>
    <w:rsid w:val="000C42DD"/>
    <w:rsid w:val="000C44C6"/>
    <w:rsid w:val="000C44D1"/>
    <w:rsid w:val="000C49E8"/>
    <w:rsid w:val="000C4C19"/>
    <w:rsid w:val="000C4CE5"/>
    <w:rsid w:val="000C4CFD"/>
    <w:rsid w:val="000C4D8B"/>
    <w:rsid w:val="000C4E93"/>
    <w:rsid w:val="000C4F0E"/>
    <w:rsid w:val="000C5096"/>
    <w:rsid w:val="000C565C"/>
    <w:rsid w:val="000C56ED"/>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9D1"/>
    <w:rsid w:val="000C7AE2"/>
    <w:rsid w:val="000C7F03"/>
    <w:rsid w:val="000D004D"/>
    <w:rsid w:val="000D00ED"/>
    <w:rsid w:val="000D0344"/>
    <w:rsid w:val="000D036B"/>
    <w:rsid w:val="000D0483"/>
    <w:rsid w:val="000D0602"/>
    <w:rsid w:val="000D063D"/>
    <w:rsid w:val="000D13FE"/>
    <w:rsid w:val="000D1565"/>
    <w:rsid w:val="000D1777"/>
    <w:rsid w:val="000D1D83"/>
    <w:rsid w:val="000D1DAC"/>
    <w:rsid w:val="000D1E35"/>
    <w:rsid w:val="000D1ECF"/>
    <w:rsid w:val="000D1ED2"/>
    <w:rsid w:val="000D2026"/>
    <w:rsid w:val="000D229C"/>
    <w:rsid w:val="000D22B2"/>
    <w:rsid w:val="000D24D5"/>
    <w:rsid w:val="000D2605"/>
    <w:rsid w:val="000D263F"/>
    <w:rsid w:val="000D2694"/>
    <w:rsid w:val="000D26FD"/>
    <w:rsid w:val="000D2707"/>
    <w:rsid w:val="000D2716"/>
    <w:rsid w:val="000D27A5"/>
    <w:rsid w:val="000D2822"/>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03"/>
    <w:rsid w:val="000D468C"/>
    <w:rsid w:val="000D4770"/>
    <w:rsid w:val="000D4B0E"/>
    <w:rsid w:val="000D4CE3"/>
    <w:rsid w:val="000D4E77"/>
    <w:rsid w:val="000D4EA6"/>
    <w:rsid w:val="000D51D2"/>
    <w:rsid w:val="000D54DF"/>
    <w:rsid w:val="000D54F6"/>
    <w:rsid w:val="000D5564"/>
    <w:rsid w:val="000D56F0"/>
    <w:rsid w:val="000D5A1A"/>
    <w:rsid w:val="000D5B46"/>
    <w:rsid w:val="000D5C0F"/>
    <w:rsid w:val="000D60C6"/>
    <w:rsid w:val="000D6219"/>
    <w:rsid w:val="000D66A0"/>
    <w:rsid w:val="000D6751"/>
    <w:rsid w:val="000D6886"/>
    <w:rsid w:val="000D6940"/>
    <w:rsid w:val="000D6BD5"/>
    <w:rsid w:val="000D6CC9"/>
    <w:rsid w:val="000D6F7C"/>
    <w:rsid w:val="000D7139"/>
    <w:rsid w:val="000D722A"/>
    <w:rsid w:val="000D72B6"/>
    <w:rsid w:val="000D74E2"/>
    <w:rsid w:val="000D7556"/>
    <w:rsid w:val="000D75A8"/>
    <w:rsid w:val="000D75C8"/>
    <w:rsid w:val="000D7816"/>
    <w:rsid w:val="000D7833"/>
    <w:rsid w:val="000D7C8A"/>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6AD"/>
    <w:rsid w:val="000E3A8A"/>
    <w:rsid w:val="000E3F0C"/>
    <w:rsid w:val="000E4077"/>
    <w:rsid w:val="000E409A"/>
    <w:rsid w:val="000E4196"/>
    <w:rsid w:val="000E4329"/>
    <w:rsid w:val="000E43E5"/>
    <w:rsid w:val="000E4444"/>
    <w:rsid w:val="000E44A5"/>
    <w:rsid w:val="000E4992"/>
    <w:rsid w:val="000E4FB5"/>
    <w:rsid w:val="000E50A8"/>
    <w:rsid w:val="000E558F"/>
    <w:rsid w:val="000E561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9B"/>
    <w:rsid w:val="000F1675"/>
    <w:rsid w:val="000F181E"/>
    <w:rsid w:val="000F182E"/>
    <w:rsid w:val="000F18BF"/>
    <w:rsid w:val="000F1BAA"/>
    <w:rsid w:val="000F1FC4"/>
    <w:rsid w:val="000F2041"/>
    <w:rsid w:val="000F2174"/>
    <w:rsid w:val="000F21AE"/>
    <w:rsid w:val="000F2256"/>
    <w:rsid w:val="000F2569"/>
    <w:rsid w:val="000F25F3"/>
    <w:rsid w:val="000F2652"/>
    <w:rsid w:val="000F2800"/>
    <w:rsid w:val="000F28BF"/>
    <w:rsid w:val="000F2C79"/>
    <w:rsid w:val="000F30B8"/>
    <w:rsid w:val="000F3233"/>
    <w:rsid w:val="000F33F5"/>
    <w:rsid w:val="000F356A"/>
    <w:rsid w:val="000F35EB"/>
    <w:rsid w:val="000F3A09"/>
    <w:rsid w:val="000F3F70"/>
    <w:rsid w:val="000F3FDD"/>
    <w:rsid w:val="000F405F"/>
    <w:rsid w:val="000F40A4"/>
    <w:rsid w:val="000F4151"/>
    <w:rsid w:val="000F41C6"/>
    <w:rsid w:val="000F446E"/>
    <w:rsid w:val="000F44C6"/>
    <w:rsid w:val="000F4606"/>
    <w:rsid w:val="000F4691"/>
    <w:rsid w:val="000F48E1"/>
    <w:rsid w:val="000F4A04"/>
    <w:rsid w:val="000F4DC3"/>
    <w:rsid w:val="000F4EAA"/>
    <w:rsid w:val="000F5047"/>
    <w:rsid w:val="000F50FA"/>
    <w:rsid w:val="000F5348"/>
    <w:rsid w:val="000F550A"/>
    <w:rsid w:val="000F57ED"/>
    <w:rsid w:val="000F59C0"/>
    <w:rsid w:val="000F5A1B"/>
    <w:rsid w:val="000F5BA6"/>
    <w:rsid w:val="000F5EE5"/>
    <w:rsid w:val="000F622C"/>
    <w:rsid w:val="000F663F"/>
    <w:rsid w:val="000F68A9"/>
    <w:rsid w:val="000F6965"/>
    <w:rsid w:val="000F6A7C"/>
    <w:rsid w:val="000F6B80"/>
    <w:rsid w:val="000F6E11"/>
    <w:rsid w:val="000F6E23"/>
    <w:rsid w:val="000F6E6D"/>
    <w:rsid w:val="000F7345"/>
    <w:rsid w:val="000F74A0"/>
    <w:rsid w:val="000F74E7"/>
    <w:rsid w:val="000F75CB"/>
    <w:rsid w:val="000F7647"/>
    <w:rsid w:val="000F7651"/>
    <w:rsid w:val="000F796A"/>
    <w:rsid w:val="000F7A9D"/>
    <w:rsid w:val="000F7ACA"/>
    <w:rsid w:val="000F7B91"/>
    <w:rsid w:val="000F7BD3"/>
    <w:rsid w:val="000F7D75"/>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0FAB"/>
    <w:rsid w:val="001011D8"/>
    <w:rsid w:val="001017C3"/>
    <w:rsid w:val="001018B4"/>
    <w:rsid w:val="001019D8"/>
    <w:rsid w:val="00101C00"/>
    <w:rsid w:val="00101C0B"/>
    <w:rsid w:val="00101C17"/>
    <w:rsid w:val="00101C70"/>
    <w:rsid w:val="00101F72"/>
    <w:rsid w:val="00102107"/>
    <w:rsid w:val="001024B9"/>
    <w:rsid w:val="001027F0"/>
    <w:rsid w:val="0010319C"/>
    <w:rsid w:val="0010348A"/>
    <w:rsid w:val="00103AA6"/>
    <w:rsid w:val="00103AC1"/>
    <w:rsid w:val="00103EA1"/>
    <w:rsid w:val="0010407E"/>
    <w:rsid w:val="00104084"/>
    <w:rsid w:val="00104424"/>
    <w:rsid w:val="001044A8"/>
    <w:rsid w:val="00104648"/>
    <w:rsid w:val="001049FA"/>
    <w:rsid w:val="00104ADF"/>
    <w:rsid w:val="00104C41"/>
    <w:rsid w:val="00104CBF"/>
    <w:rsid w:val="00104CD8"/>
    <w:rsid w:val="00104CE9"/>
    <w:rsid w:val="00104D7D"/>
    <w:rsid w:val="00104F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72F"/>
    <w:rsid w:val="00107770"/>
    <w:rsid w:val="00107845"/>
    <w:rsid w:val="00107943"/>
    <w:rsid w:val="00107AC5"/>
    <w:rsid w:val="00107CD1"/>
    <w:rsid w:val="00107DAD"/>
    <w:rsid w:val="00107EFF"/>
    <w:rsid w:val="00107F68"/>
    <w:rsid w:val="00107F8A"/>
    <w:rsid w:val="00107FF6"/>
    <w:rsid w:val="00110465"/>
    <w:rsid w:val="00110470"/>
    <w:rsid w:val="00110486"/>
    <w:rsid w:val="001104AC"/>
    <w:rsid w:val="00110539"/>
    <w:rsid w:val="0011055F"/>
    <w:rsid w:val="00110650"/>
    <w:rsid w:val="001106EF"/>
    <w:rsid w:val="0011086D"/>
    <w:rsid w:val="001108FB"/>
    <w:rsid w:val="00110973"/>
    <w:rsid w:val="00110BB8"/>
    <w:rsid w:val="00110CE9"/>
    <w:rsid w:val="00110EE1"/>
    <w:rsid w:val="00110FD8"/>
    <w:rsid w:val="001110EC"/>
    <w:rsid w:val="001114B8"/>
    <w:rsid w:val="001119E6"/>
    <w:rsid w:val="00111BC1"/>
    <w:rsid w:val="00111C83"/>
    <w:rsid w:val="00111D8F"/>
    <w:rsid w:val="00112046"/>
    <w:rsid w:val="001120DD"/>
    <w:rsid w:val="001122C5"/>
    <w:rsid w:val="001124DB"/>
    <w:rsid w:val="00112C1D"/>
    <w:rsid w:val="00112C49"/>
    <w:rsid w:val="0011300A"/>
    <w:rsid w:val="00113106"/>
    <w:rsid w:val="00113181"/>
    <w:rsid w:val="001133CF"/>
    <w:rsid w:val="0011341B"/>
    <w:rsid w:val="001134CF"/>
    <w:rsid w:val="00113571"/>
    <w:rsid w:val="001135C1"/>
    <w:rsid w:val="001139CE"/>
    <w:rsid w:val="00113A4F"/>
    <w:rsid w:val="00113C1D"/>
    <w:rsid w:val="00113CA6"/>
    <w:rsid w:val="00113EB5"/>
    <w:rsid w:val="00113EC2"/>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57D"/>
    <w:rsid w:val="00116832"/>
    <w:rsid w:val="00116935"/>
    <w:rsid w:val="00116BE1"/>
    <w:rsid w:val="00116ED6"/>
    <w:rsid w:val="00116F58"/>
    <w:rsid w:val="00117242"/>
    <w:rsid w:val="0011730A"/>
    <w:rsid w:val="001175C1"/>
    <w:rsid w:val="00117866"/>
    <w:rsid w:val="00117B42"/>
    <w:rsid w:val="00117C60"/>
    <w:rsid w:val="00117E84"/>
    <w:rsid w:val="00117EA1"/>
    <w:rsid w:val="001209DA"/>
    <w:rsid w:val="00120A4A"/>
    <w:rsid w:val="00120B19"/>
    <w:rsid w:val="00120DD7"/>
    <w:rsid w:val="001210BE"/>
    <w:rsid w:val="00121432"/>
    <w:rsid w:val="0012188A"/>
    <w:rsid w:val="00121A50"/>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396"/>
    <w:rsid w:val="001236D2"/>
    <w:rsid w:val="00123A36"/>
    <w:rsid w:val="00123CE3"/>
    <w:rsid w:val="00123D13"/>
    <w:rsid w:val="00123D78"/>
    <w:rsid w:val="00123E30"/>
    <w:rsid w:val="00123E62"/>
    <w:rsid w:val="00123EE5"/>
    <w:rsid w:val="00123F83"/>
    <w:rsid w:val="00124317"/>
    <w:rsid w:val="00124375"/>
    <w:rsid w:val="00124504"/>
    <w:rsid w:val="001248F3"/>
    <w:rsid w:val="00124C50"/>
    <w:rsid w:val="00124CA4"/>
    <w:rsid w:val="0012513E"/>
    <w:rsid w:val="0012536F"/>
    <w:rsid w:val="0012569D"/>
    <w:rsid w:val="00125823"/>
    <w:rsid w:val="00125A22"/>
    <w:rsid w:val="00125AA4"/>
    <w:rsid w:val="00125CAD"/>
    <w:rsid w:val="00125CE7"/>
    <w:rsid w:val="001261CE"/>
    <w:rsid w:val="00126220"/>
    <w:rsid w:val="001263EB"/>
    <w:rsid w:val="00126420"/>
    <w:rsid w:val="0012651A"/>
    <w:rsid w:val="00126539"/>
    <w:rsid w:val="0012657D"/>
    <w:rsid w:val="00126711"/>
    <w:rsid w:val="00126801"/>
    <w:rsid w:val="00126832"/>
    <w:rsid w:val="0012697C"/>
    <w:rsid w:val="00126B9D"/>
    <w:rsid w:val="00126BF7"/>
    <w:rsid w:val="00126E39"/>
    <w:rsid w:val="00126F79"/>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EA5"/>
    <w:rsid w:val="00131F86"/>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3F87"/>
    <w:rsid w:val="00134312"/>
    <w:rsid w:val="00134528"/>
    <w:rsid w:val="00134838"/>
    <w:rsid w:val="0013495E"/>
    <w:rsid w:val="00134E7A"/>
    <w:rsid w:val="00134EAC"/>
    <w:rsid w:val="0013516E"/>
    <w:rsid w:val="0013518A"/>
    <w:rsid w:val="001354E7"/>
    <w:rsid w:val="00135536"/>
    <w:rsid w:val="0013555E"/>
    <w:rsid w:val="0013578A"/>
    <w:rsid w:val="00135A84"/>
    <w:rsid w:val="00135B09"/>
    <w:rsid w:val="00135B2C"/>
    <w:rsid w:val="00136340"/>
    <w:rsid w:val="001364D5"/>
    <w:rsid w:val="001367D2"/>
    <w:rsid w:val="0013680E"/>
    <w:rsid w:val="0013686E"/>
    <w:rsid w:val="001369D7"/>
    <w:rsid w:val="00136FD2"/>
    <w:rsid w:val="0013720B"/>
    <w:rsid w:val="001375B9"/>
    <w:rsid w:val="00137B99"/>
    <w:rsid w:val="00137E1A"/>
    <w:rsid w:val="00137EBD"/>
    <w:rsid w:val="00140232"/>
    <w:rsid w:val="0014087A"/>
    <w:rsid w:val="00140D02"/>
    <w:rsid w:val="00140F74"/>
    <w:rsid w:val="0014100B"/>
    <w:rsid w:val="00141075"/>
    <w:rsid w:val="0014124E"/>
    <w:rsid w:val="00141333"/>
    <w:rsid w:val="0014134B"/>
    <w:rsid w:val="0014157E"/>
    <w:rsid w:val="00141841"/>
    <w:rsid w:val="00141848"/>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F4"/>
    <w:rsid w:val="00142D05"/>
    <w:rsid w:val="00143002"/>
    <w:rsid w:val="001433B0"/>
    <w:rsid w:val="00143479"/>
    <w:rsid w:val="0014366E"/>
    <w:rsid w:val="00143A64"/>
    <w:rsid w:val="00143A95"/>
    <w:rsid w:val="00143AAD"/>
    <w:rsid w:val="00143D23"/>
    <w:rsid w:val="00143DC2"/>
    <w:rsid w:val="00144164"/>
    <w:rsid w:val="001441CC"/>
    <w:rsid w:val="0014436C"/>
    <w:rsid w:val="00144903"/>
    <w:rsid w:val="001449BE"/>
    <w:rsid w:val="00144AA6"/>
    <w:rsid w:val="00144AF9"/>
    <w:rsid w:val="00144C54"/>
    <w:rsid w:val="00144C56"/>
    <w:rsid w:val="00144D93"/>
    <w:rsid w:val="00144E3D"/>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7A2"/>
    <w:rsid w:val="00147CB5"/>
    <w:rsid w:val="00147D5D"/>
    <w:rsid w:val="00147DDA"/>
    <w:rsid w:val="00150126"/>
    <w:rsid w:val="0015015C"/>
    <w:rsid w:val="0015018E"/>
    <w:rsid w:val="00150464"/>
    <w:rsid w:val="001504A4"/>
    <w:rsid w:val="001504D2"/>
    <w:rsid w:val="0015093A"/>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E30"/>
    <w:rsid w:val="00153551"/>
    <w:rsid w:val="00153D65"/>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B9"/>
    <w:rsid w:val="001565FF"/>
    <w:rsid w:val="0015661A"/>
    <w:rsid w:val="001568FD"/>
    <w:rsid w:val="00156A6C"/>
    <w:rsid w:val="00156D9F"/>
    <w:rsid w:val="00156E35"/>
    <w:rsid w:val="00156EE5"/>
    <w:rsid w:val="00157372"/>
    <w:rsid w:val="001573D2"/>
    <w:rsid w:val="001574C7"/>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216F"/>
    <w:rsid w:val="0016244C"/>
    <w:rsid w:val="001625FE"/>
    <w:rsid w:val="0016271A"/>
    <w:rsid w:val="0016276E"/>
    <w:rsid w:val="00162AE7"/>
    <w:rsid w:val="00162CB7"/>
    <w:rsid w:val="00162F81"/>
    <w:rsid w:val="00163572"/>
    <w:rsid w:val="001636D5"/>
    <w:rsid w:val="00163A4C"/>
    <w:rsid w:val="00163A73"/>
    <w:rsid w:val="00163A85"/>
    <w:rsid w:val="00163AE1"/>
    <w:rsid w:val="00163C66"/>
    <w:rsid w:val="00163D58"/>
    <w:rsid w:val="00163E47"/>
    <w:rsid w:val="00163E5A"/>
    <w:rsid w:val="00163EEC"/>
    <w:rsid w:val="00163FD7"/>
    <w:rsid w:val="00164123"/>
    <w:rsid w:val="00164276"/>
    <w:rsid w:val="001645BD"/>
    <w:rsid w:val="001645C7"/>
    <w:rsid w:val="001648ED"/>
    <w:rsid w:val="00164BFC"/>
    <w:rsid w:val="00164CBC"/>
    <w:rsid w:val="00164FA6"/>
    <w:rsid w:val="00164FE0"/>
    <w:rsid w:val="00165014"/>
    <w:rsid w:val="001652DB"/>
    <w:rsid w:val="00165781"/>
    <w:rsid w:val="001658D7"/>
    <w:rsid w:val="0016594E"/>
    <w:rsid w:val="00165B21"/>
    <w:rsid w:val="00166090"/>
    <w:rsid w:val="001660F9"/>
    <w:rsid w:val="00166170"/>
    <w:rsid w:val="00166874"/>
    <w:rsid w:val="00166925"/>
    <w:rsid w:val="00166ED1"/>
    <w:rsid w:val="001672F5"/>
    <w:rsid w:val="001676F8"/>
    <w:rsid w:val="00167915"/>
    <w:rsid w:val="0016799D"/>
    <w:rsid w:val="001679FD"/>
    <w:rsid w:val="00167BA5"/>
    <w:rsid w:val="00167F21"/>
    <w:rsid w:val="00167FBA"/>
    <w:rsid w:val="001701FD"/>
    <w:rsid w:val="0017029E"/>
    <w:rsid w:val="00170695"/>
    <w:rsid w:val="00170809"/>
    <w:rsid w:val="001709FB"/>
    <w:rsid w:val="001709FD"/>
    <w:rsid w:val="00170A50"/>
    <w:rsid w:val="00170EC2"/>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37"/>
    <w:rsid w:val="00172067"/>
    <w:rsid w:val="001720CF"/>
    <w:rsid w:val="001721D5"/>
    <w:rsid w:val="0017273B"/>
    <w:rsid w:val="00172AA1"/>
    <w:rsid w:val="00172DF1"/>
    <w:rsid w:val="00172EE5"/>
    <w:rsid w:val="00173709"/>
    <w:rsid w:val="00173956"/>
    <w:rsid w:val="00173C36"/>
    <w:rsid w:val="00173FC0"/>
    <w:rsid w:val="0017426D"/>
    <w:rsid w:val="001742C6"/>
    <w:rsid w:val="00174403"/>
    <w:rsid w:val="00174424"/>
    <w:rsid w:val="00174588"/>
    <w:rsid w:val="00174951"/>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96C"/>
    <w:rsid w:val="00177ED9"/>
    <w:rsid w:val="00177F4F"/>
    <w:rsid w:val="0018017B"/>
    <w:rsid w:val="0018048F"/>
    <w:rsid w:val="001805E0"/>
    <w:rsid w:val="0018069F"/>
    <w:rsid w:val="001806A3"/>
    <w:rsid w:val="00180783"/>
    <w:rsid w:val="0018078C"/>
    <w:rsid w:val="00180891"/>
    <w:rsid w:val="00180D80"/>
    <w:rsid w:val="00180EDF"/>
    <w:rsid w:val="00181069"/>
    <w:rsid w:val="001814D7"/>
    <w:rsid w:val="0018170C"/>
    <w:rsid w:val="0018180B"/>
    <w:rsid w:val="00181924"/>
    <w:rsid w:val="00181D17"/>
    <w:rsid w:val="00181F41"/>
    <w:rsid w:val="0018214F"/>
    <w:rsid w:val="001826E3"/>
    <w:rsid w:val="00182CBF"/>
    <w:rsid w:val="00182E60"/>
    <w:rsid w:val="00182EC2"/>
    <w:rsid w:val="00182F1C"/>
    <w:rsid w:val="00182F25"/>
    <w:rsid w:val="00182FEC"/>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D6"/>
    <w:rsid w:val="00184EF7"/>
    <w:rsid w:val="00185D53"/>
    <w:rsid w:val="00185DB3"/>
    <w:rsid w:val="00185F31"/>
    <w:rsid w:val="00185F3B"/>
    <w:rsid w:val="001860A0"/>
    <w:rsid w:val="001860A1"/>
    <w:rsid w:val="001862E8"/>
    <w:rsid w:val="00186389"/>
    <w:rsid w:val="001864A6"/>
    <w:rsid w:val="001870EA"/>
    <w:rsid w:val="001870F4"/>
    <w:rsid w:val="001872B4"/>
    <w:rsid w:val="0018761E"/>
    <w:rsid w:val="00187D20"/>
    <w:rsid w:val="00187E46"/>
    <w:rsid w:val="001902BF"/>
    <w:rsid w:val="001906B3"/>
    <w:rsid w:val="001908BE"/>
    <w:rsid w:val="0019097A"/>
    <w:rsid w:val="00190DC5"/>
    <w:rsid w:val="00190E17"/>
    <w:rsid w:val="001913BA"/>
    <w:rsid w:val="00191430"/>
    <w:rsid w:val="0019143F"/>
    <w:rsid w:val="0019192B"/>
    <w:rsid w:val="00191BCE"/>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E36"/>
    <w:rsid w:val="00195FFF"/>
    <w:rsid w:val="0019624C"/>
    <w:rsid w:val="00196315"/>
    <w:rsid w:val="001963A1"/>
    <w:rsid w:val="00196463"/>
    <w:rsid w:val="0019661A"/>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A020E"/>
    <w:rsid w:val="001A026C"/>
    <w:rsid w:val="001A03F9"/>
    <w:rsid w:val="001A0A7E"/>
    <w:rsid w:val="001A0BEA"/>
    <w:rsid w:val="001A127D"/>
    <w:rsid w:val="001A1336"/>
    <w:rsid w:val="001A1514"/>
    <w:rsid w:val="001A15EF"/>
    <w:rsid w:val="001A16FB"/>
    <w:rsid w:val="001A1890"/>
    <w:rsid w:val="001A1910"/>
    <w:rsid w:val="001A1B88"/>
    <w:rsid w:val="001A1BD4"/>
    <w:rsid w:val="001A1CFC"/>
    <w:rsid w:val="001A1D8D"/>
    <w:rsid w:val="001A1F4D"/>
    <w:rsid w:val="001A1F92"/>
    <w:rsid w:val="001A1FB8"/>
    <w:rsid w:val="001A2382"/>
    <w:rsid w:val="001A2A47"/>
    <w:rsid w:val="001A2C36"/>
    <w:rsid w:val="001A2CE5"/>
    <w:rsid w:val="001A2E37"/>
    <w:rsid w:val="001A2E74"/>
    <w:rsid w:val="001A32CC"/>
    <w:rsid w:val="001A3307"/>
    <w:rsid w:val="001A34F0"/>
    <w:rsid w:val="001A36EC"/>
    <w:rsid w:val="001A374B"/>
    <w:rsid w:val="001A37A0"/>
    <w:rsid w:val="001A3817"/>
    <w:rsid w:val="001A38C1"/>
    <w:rsid w:val="001A3C8C"/>
    <w:rsid w:val="001A3E69"/>
    <w:rsid w:val="001A3EEA"/>
    <w:rsid w:val="001A40AF"/>
    <w:rsid w:val="001A40D9"/>
    <w:rsid w:val="001A43BA"/>
    <w:rsid w:val="001A43F2"/>
    <w:rsid w:val="001A4535"/>
    <w:rsid w:val="001A461B"/>
    <w:rsid w:val="001A48EE"/>
    <w:rsid w:val="001A55F9"/>
    <w:rsid w:val="001A5774"/>
    <w:rsid w:val="001A57B9"/>
    <w:rsid w:val="001A57E7"/>
    <w:rsid w:val="001A59EA"/>
    <w:rsid w:val="001A5A87"/>
    <w:rsid w:val="001A5B9D"/>
    <w:rsid w:val="001A5CE4"/>
    <w:rsid w:val="001A6057"/>
    <w:rsid w:val="001A6119"/>
    <w:rsid w:val="001A62EC"/>
    <w:rsid w:val="001A63DB"/>
    <w:rsid w:val="001A66EE"/>
    <w:rsid w:val="001A68F4"/>
    <w:rsid w:val="001A69DA"/>
    <w:rsid w:val="001A6A32"/>
    <w:rsid w:val="001A6CB0"/>
    <w:rsid w:val="001A6D3C"/>
    <w:rsid w:val="001A6D78"/>
    <w:rsid w:val="001A6E73"/>
    <w:rsid w:val="001A6F12"/>
    <w:rsid w:val="001A7010"/>
    <w:rsid w:val="001A70C2"/>
    <w:rsid w:val="001A73A2"/>
    <w:rsid w:val="001A766E"/>
    <w:rsid w:val="001A7844"/>
    <w:rsid w:val="001A79D6"/>
    <w:rsid w:val="001A7BBD"/>
    <w:rsid w:val="001A7BD8"/>
    <w:rsid w:val="001A7DE9"/>
    <w:rsid w:val="001B00DA"/>
    <w:rsid w:val="001B023D"/>
    <w:rsid w:val="001B028B"/>
    <w:rsid w:val="001B02BF"/>
    <w:rsid w:val="001B0393"/>
    <w:rsid w:val="001B03F4"/>
    <w:rsid w:val="001B04B9"/>
    <w:rsid w:val="001B069C"/>
    <w:rsid w:val="001B070B"/>
    <w:rsid w:val="001B0AA6"/>
    <w:rsid w:val="001B0CED"/>
    <w:rsid w:val="001B1252"/>
    <w:rsid w:val="001B1425"/>
    <w:rsid w:val="001B1550"/>
    <w:rsid w:val="001B18DD"/>
    <w:rsid w:val="001B1A69"/>
    <w:rsid w:val="001B1B21"/>
    <w:rsid w:val="001B1B60"/>
    <w:rsid w:val="001B1BAA"/>
    <w:rsid w:val="001B1D9D"/>
    <w:rsid w:val="001B1FB4"/>
    <w:rsid w:val="001B238F"/>
    <w:rsid w:val="001B28FC"/>
    <w:rsid w:val="001B293A"/>
    <w:rsid w:val="001B2A8C"/>
    <w:rsid w:val="001B2AB6"/>
    <w:rsid w:val="001B2C08"/>
    <w:rsid w:val="001B2C2B"/>
    <w:rsid w:val="001B2F86"/>
    <w:rsid w:val="001B2FCB"/>
    <w:rsid w:val="001B2FDD"/>
    <w:rsid w:val="001B3340"/>
    <w:rsid w:val="001B33A3"/>
    <w:rsid w:val="001B348C"/>
    <w:rsid w:val="001B34B5"/>
    <w:rsid w:val="001B34C9"/>
    <w:rsid w:val="001B38ED"/>
    <w:rsid w:val="001B39F5"/>
    <w:rsid w:val="001B3D7B"/>
    <w:rsid w:val="001B3E18"/>
    <w:rsid w:val="001B3EA1"/>
    <w:rsid w:val="001B3F42"/>
    <w:rsid w:val="001B4028"/>
    <w:rsid w:val="001B4132"/>
    <w:rsid w:val="001B415E"/>
    <w:rsid w:val="001B45C7"/>
    <w:rsid w:val="001B48A0"/>
    <w:rsid w:val="001B511A"/>
    <w:rsid w:val="001B5125"/>
    <w:rsid w:val="001B57B0"/>
    <w:rsid w:val="001B58B7"/>
    <w:rsid w:val="001B5C8B"/>
    <w:rsid w:val="001B5D12"/>
    <w:rsid w:val="001B5DDD"/>
    <w:rsid w:val="001B6250"/>
    <w:rsid w:val="001B6380"/>
    <w:rsid w:val="001B6492"/>
    <w:rsid w:val="001B675E"/>
    <w:rsid w:val="001B68C4"/>
    <w:rsid w:val="001B6BAE"/>
    <w:rsid w:val="001B6C12"/>
    <w:rsid w:val="001B6C27"/>
    <w:rsid w:val="001B6C82"/>
    <w:rsid w:val="001B6CDE"/>
    <w:rsid w:val="001B7072"/>
    <w:rsid w:val="001B7368"/>
    <w:rsid w:val="001B7B04"/>
    <w:rsid w:val="001B7BB3"/>
    <w:rsid w:val="001B7BE3"/>
    <w:rsid w:val="001B7CA3"/>
    <w:rsid w:val="001B7D18"/>
    <w:rsid w:val="001B7F77"/>
    <w:rsid w:val="001C014C"/>
    <w:rsid w:val="001C01AE"/>
    <w:rsid w:val="001C022C"/>
    <w:rsid w:val="001C0255"/>
    <w:rsid w:val="001C0439"/>
    <w:rsid w:val="001C054F"/>
    <w:rsid w:val="001C0672"/>
    <w:rsid w:val="001C08D1"/>
    <w:rsid w:val="001C0B38"/>
    <w:rsid w:val="001C0D89"/>
    <w:rsid w:val="001C0E5A"/>
    <w:rsid w:val="001C0F14"/>
    <w:rsid w:val="001C0FE8"/>
    <w:rsid w:val="001C111C"/>
    <w:rsid w:val="001C1982"/>
    <w:rsid w:val="001C19BE"/>
    <w:rsid w:val="001C19C6"/>
    <w:rsid w:val="001C1D33"/>
    <w:rsid w:val="001C1DBC"/>
    <w:rsid w:val="001C1E43"/>
    <w:rsid w:val="001C2152"/>
    <w:rsid w:val="001C24AF"/>
    <w:rsid w:val="001C24EE"/>
    <w:rsid w:val="001C280C"/>
    <w:rsid w:val="001C2AB9"/>
    <w:rsid w:val="001C2B2C"/>
    <w:rsid w:val="001C2BA5"/>
    <w:rsid w:val="001C2D0E"/>
    <w:rsid w:val="001C2D1D"/>
    <w:rsid w:val="001C2D99"/>
    <w:rsid w:val="001C2DD3"/>
    <w:rsid w:val="001C2E1C"/>
    <w:rsid w:val="001C3022"/>
    <w:rsid w:val="001C30D5"/>
    <w:rsid w:val="001C335A"/>
    <w:rsid w:val="001C37B7"/>
    <w:rsid w:val="001C37F9"/>
    <w:rsid w:val="001C3839"/>
    <w:rsid w:val="001C391C"/>
    <w:rsid w:val="001C39AC"/>
    <w:rsid w:val="001C3AD1"/>
    <w:rsid w:val="001C3BBA"/>
    <w:rsid w:val="001C3C0B"/>
    <w:rsid w:val="001C3D4E"/>
    <w:rsid w:val="001C3E9B"/>
    <w:rsid w:val="001C4339"/>
    <w:rsid w:val="001C466B"/>
    <w:rsid w:val="001C4757"/>
    <w:rsid w:val="001C47CB"/>
    <w:rsid w:val="001C4896"/>
    <w:rsid w:val="001C4A8B"/>
    <w:rsid w:val="001C4F61"/>
    <w:rsid w:val="001C54CA"/>
    <w:rsid w:val="001C54F4"/>
    <w:rsid w:val="001C54FF"/>
    <w:rsid w:val="001C5538"/>
    <w:rsid w:val="001C5556"/>
    <w:rsid w:val="001C5597"/>
    <w:rsid w:val="001C5660"/>
    <w:rsid w:val="001C5BE2"/>
    <w:rsid w:val="001C5D54"/>
    <w:rsid w:val="001C5E3F"/>
    <w:rsid w:val="001C5F62"/>
    <w:rsid w:val="001C610A"/>
    <w:rsid w:val="001C612F"/>
    <w:rsid w:val="001C6466"/>
    <w:rsid w:val="001C646D"/>
    <w:rsid w:val="001C65C4"/>
    <w:rsid w:val="001C6A82"/>
    <w:rsid w:val="001C6AF5"/>
    <w:rsid w:val="001C6D9E"/>
    <w:rsid w:val="001C6FB6"/>
    <w:rsid w:val="001C72C7"/>
    <w:rsid w:val="001C72FA"/>
    <w:rsid w:val="001C734A"/>
    <w:rsid w:val="001C74BB"/>
    <w:rsid w:val="001C761A"/>
    <w:rsid w:val="001C7642"/>
    <w:rsid w:val="001C77BD"/>
    <w:rsid w:val="001C7838"/>
    <w:rsid w:val="001C794D"/>
    <w:rsid w:val="001C7A09"/>
    <w:rsid w:val="001D006E"/>
    <w:rsid w:val="001D024B"/>
    <w:rsid w:val="001D0282"/>
    <w:rsid w:val="001D0284"/>
    <w:rsid w:val="001D0369"/>
    <w:rsid w:val="001D0373"/>
    <w:rsid w:val="001D07F3"/>
    <w:rsid w:val="001D0CDF"/>
    <w:rsid w:val="001D0D52"/>
    <w:rsid w:val="001D0EE7"/>
    <w:rsid w:val="001D0F96"/>
    <w:rsid w:val="001D1101"/>
    <w:rsid w:val="001D14A4"/>
    <w:rsid w:val="001D16AB"/>
    <w:rsid w:val="001D1904"/>
    <w:rsid w:val="001D1B1C"/>
    <w:rsid w:val="001D1B45"/>
    <w:rsid w:val="001D1BAE"/>
    <w:rsid w:val="001D1CEE"/>
    <w:rsid w:val="001D1DBE"/>
    <w:rsid w:val="001D1EAA"/>
    <w:rsid w:val="001D2040"/>
    <w:rsid w:val="001D2074"/>
    <w:rsid w:val="001D21C3"/>
    <w:rsid w:val="001D26A6"/>
    <w:rsid w:val="001D2861"/>
    <w:rsid w:val="001D2965"/>
    <w:rsid w:val="001D29EC"/>
    <w:rsid w:val="001D2A70"/>
    <w:rsid w:val="001D2A8D"/>
    <w:rsid w:val="001D2CA9"/>
    <w:rsid w:val="001D2CB5"/>
    <w:rsid w:val="001D2F91"/>
    <w:rsid w:val="001D2FB1"/>
    <w:rsid w:val="001D3056"/>
    <w:rsid w:val="001D30D7"/>
    <w:rsid w:val="001D3217"/>
    <w:rsid w:val="001D321A"/>
    <w:rsid w:val="001D32ED"/>
    <w:rsid w:val="001D336A"/>
    <w:rsid w:val="001D344F"/>
    <w:rsid w:val="001D355D"/>
    <w:rsid w:val="001D359B"/>
    <w:rsid w:val="001D36E6"/>
    <w:rsid w:val="001D39C9"/>
    <w:rsid w:val="001D3A7F"/>
    <w:rsid w:val="001D3F1A"/>
    <w:rsid w:val="001D3F4C"/>
    <w:rsid w:val="001D4014"/>
    <w:rsid w:val="001D46B2"/>
    <w:rsid w:val="001D46E9"/>
    <w:rsid w:val="001D473A"/>
    <w:rsid w:val="001D48D9"/>
    <w:rsid w:val="001D4BD7"/>
    <w:rsid w:val="001D4C60"/>
    <w:rsid w:val="001D4E26"/>
    <w:rsid w:val="001D4E82"/>
    <w:rsid w:val="001D4F87"/>
    <w:rsid w:val="001D4FA8"/>
    <w:rsid w:val="001D504E"/>
    <w:rsid w:val="001D54F0"/>
    <w:rsid w:val="001D551D"/>
    <w:rsid w:val="001D577C"/>
    <w:rsid w:val="001D5854"/>
    <w:rsid w:val="001D5A7E"/>
    <w:rsid w:val="001D5D20"/>
    <w:rsid w:val="001D601D"/>
    <w:rsid w:val="001D607D"/>
    <w:rsid w:val="001D6436"/>
    <w:rsid w:val="001D64D3"/>
    <w:rsid w:val="001D64DB"/>
    <w:rsid w:val="001D64EF"/>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55B"/>
    <w:rsid w:val="001E07D3"/>
    <w:rsid w:val="001E0A31"/>
    <w:rsid w:val="001E0A87"/>
    <w:rsid w:val="001E0B57"/>
    <w:rsid w:val="001E0B82"/>
    <w:rsid w:val="001E0E99"/>
    <w:rsid w:val="001E1045"/>
    <w:rsid w:val="001E1294"/>
    <w:rsid w:val="001E13DE"/>
    <w:rsid w:val="001E1459"/>
    <w:rsid w:val="001E15B9"/>
    <w:rsid w:val="001E1884"/>
    <w:rsid w:val="001E1971"/>
    <w:rsid w:val="001E1A4D"/>
    <w:rsid w:val="001E1AF0"/>
    <w:rsid w:val="001E1AF3"/>
    <w:rsid w:val="001E1B44"/>
    <w:rsid w:val="001E1E5B"/>
    <w:rsid w:val="001E1E66"/>
    <w:rsid w:val="001E2219"/>
    <w:rsid w:val="001E2288"/>
    <w:rsid w:val="001E2527"/>
    <w:rsid w:val="001E26CF"/>
    <w:rsid w:val="001E292A"/>
    <w:rsid w:val="001E2D2C"/>
    <w:rsid w:val="001E2E11"/>
    <w:rsid w:val="001E2E41"/>
    <w:rsid w:val="001E2F66"/>
    <w:rsid w:val="001E3038"/>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C7D"/>
    <w:rsid w:val="001E6D45"/>
    <w:rsid w:val="001E6EDF"/>
    <w:rsid w:val="001E706F"/>
    <w:rsid w:val="001E71E4"/>
    <w:rsid w:val="001E7337"/>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74B"/>
    <w:rsid w:val="001F39B1"/>
    <w:rsid w:val="001F3A44"/>
    <w:rsid w:val="001F3BA2"/>
    <w:rsid w:val="001F3BDF"/>
    <w:rsid w:val="001F3C72"/>
    <w:rsid w:val="001F3FE4"/>
    <w:rsid w:val="001F41A2"/>
    <w:rsid w:val="001F41E6"/>
    <w:rsid w:val="001F4480"/>
    <w:rsid w:val="001F44F3"/>
    <w:rsid w:val="001F46A0"/>
    <w:rsid w:val="001F47B3"/>
    <w:rsid w:val="001F49DB"/>
    <w:rsid w:val="001F4AED"/>
    <w:rsid w:val="001F5266"/>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4B2"/>
    <w:rsid w:val="001F7578"/>
    <w:rsid w:val="001F7646"/>
    <w:rsid w:val="001F7718"/>
    <w:rsid w:val="001F78E4"/>
    <w:rsid w:val="001F7A97"/>
    <w:rsid w:val="001F7CD8"/>
    <w:rsid w:val="001F7F4B"/>
    <w:rsid w:val="00200227"/>
    <w:rsid w:val="0020029C"/>
    <w:rsid w:val="00200340"/>
    <w:rsid w:val="00200580"/>
    <w:rsid w:val="00200733"/>
    <w:rsid w:val="0020093B"/>
    <w:rsid w:val="00200982"/>
    <w:rsid w:val="002009F9"/>
    <w:rsid w:val="00200A49"/>
    <w:rsid w:val="00200D0E"/>
    <w:rsid w:val="00200E3B"/>
    <w:rsid w:val="002010F1"/>
    <w:rsid w:val="0020116F"/>
    <w:rsid w:val="00201207"/>
    <w:rsid w:val="00201319"/>
    <w:rsid w:val="0020138F"/>
    <w:rsid w:val="002014B6"/>
    <w:rsid w:val="002015CA"/>
    <w:rsid w:val="00201B30"/>
    <w:rsid w:val="00201CF4"/>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AAF"/>
    <w:rsid w:val="00203DF6"/>
    <w:rsid w:val="002042A1"/>
    <w:rsid w:val="002043B1"/>
    <w:rsid w:val="002043CC"/>
    <w:rsid w:val="0020476B"/>
    <w:rsid w:val="002048FF"/>
    <w:rsid w:val="00204FF3"/>
    <w:rsid w:val="00205294"/>
    <w:rsid w:val="00205365"/>
    <w:rsid w:val="002053DA"/>
    <w:rsid w:val="0020540C"/>
    <w:rsid w:val="002054F9"/>
    <w:rsid w:val="0020578A"/>
    <w:rsid w:val="0020587A"/>
    <w:rsid w:val="00205A54"/>
    <w:rsid w:val="00205B9C"/>
    <w:rsid w:val="00205CD6"/>
    <w:rsid w:val="00205F8A"/>
    <w:rsid w:val="00206268"/>
    <w:rsid w:val="002063ED"/>
    <w:rsid w:val="00206464"/>
    <w:rsid w:val="00206603"/>
    <w:rsid w:val="0020670B"/>
    <w:rsid w:val="0020679A"/>
    <w:rsid w:val="0020693D"/>
    <w:rsid w:val="00206994"/>
    <w:rsid w:val="002069D0"/>
    <w:rsid w:val="00206A83"/>
    <w:rsid w:val="00206B89"/>
    <w:rsid w:val="00206C06"/>
    <w:rsid w:val="00206C30"/>
    <w:rsid w:val="00207048"/>
    <w:rsid w:val="0020704E"/>
    <w:rsid w:val="0020745B"/>
    <w:rsid w:val="0020756D"/>
    <w:rsid w:val="002075DC"/>
    <w:rsid w:val="002075F6"/>
    <w:rsid w:val="002076BC"/>
    <w:rsid w:val="0020776E"/>
    <w:rsid w:val="00207793"/>
    <w:rsid w:val="0020799C"/>
    <w:rsid w:val="00207C1F"/>
    <w:rsid w:val="00207D3E"/>
    <w:rsid w:val="00207DB8"/>
    <w:rsid w:val="00207EC8"/>
    <w:rsid w:val="00210044"/>
    <w:rsid w:val="00210119"/>
    <w:rsid w:val="0021023A"/>
    <w:rsid w:val="0021052D"/>
    <w:rsid w:val="00210609"/>
    <w:rsid w:val="002106AE"/>
    <w:rsid w:val="002107B2"/>
    <w:rsid w:val="00210900"/>
    <w:rsid w:val="00210BF7"/>
    <w:rsid w:val="00210D8A"/>
    <w:rsid w:val="0021121D"/>
    <w:rsid w:val="00211305"/>
    <w:rsid w:val="0021137C"/>
    <w:rsid w:val="00211397"/>
    <w:rsid w:val="002113F7"/>
    <w:rsid w:val="0021160E"/>
    <w:rsid w:val="002118C4"/>
    <w:rsid w:val="00211AD6"/>
    <w:rsid w:val="00211BEE"/>
    <w:rsid w:val="00211CFC"/>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373"/>
    <w:rsid w:val="00214991"/>
    <w:rsid w:val="00214C93"/>
    <w:rsid w:val="00214E65"/>
    <w:rsid w:val="00214F39"/>
    <w:rsid w:val="00215201"/>
    <w:rsid w:val="0021539D"/>
    <w:rsid w:val="0021554D"/>
    <w:rsid w:val="00215A0A"/>
    <w:rsid w:val="00215B16"/>
    <w:rsid w:val="00215DAF"/>
    <w:rsid w:val="00215EDE"/>
    <w:rsid w:val="00216035"/>
    <w:rsid w:val="002161FE"/>
    <w:rsid w:val="00216769"/>
    <w:rsid w:val="00216781"/>
    <w:rsid w:val="00216915"/>
    <w:rsid w:val="00216ADB"/>
    <w:rsid w:val="00216DA6"/>
    <w:rsid w:val="00216FD5"/>
    <w:rsid w:val="00217097"/>
    <w:rsid w:val="002170DA"/>
    <w:rsid w:val="00217496"/>
    <w:rsid w:val="0021774F"/>
    <w:rsid w:val="002177B7"/>
    <w:rsid w:val="0021785D"/>
    <w:rsid w:val="00217874"/>
    <w:rsid w:val="00217C8B"/>
    <w:rsid w:val="00217C9C"/>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B3"/>
    <w:rsid w:val="002225F6"/>
    <w:rsid w:val="00222B71"/>
    <w:rsid w:val="00222D12"/>
    <w:rsid w:val="00222DC9"/>
    <w:rsid w:val="00222E15"/>
    <w:rsid w:val="0022308A"/>
    <w:rsid w:val="002230C8"/>
    <w:rsid w:val="00223444"/>
    <w:rsid w:val="0022357E"/>
    <w:rsid w:val="002235DD"/>
    <w:rsid w:val="002235E6"/>
    <w:rsid w:val="00223641"/>
    <w:rsid w:val="002236B1"/>
    <w:rsid w:val="0022371B"/>
    <w:rsid w:val="00223971"/>
    <w:rsid w:val="002239D9"/>
    <w:rsid w:val="00223C29"/>
    <w:rsid w:val="00223C62"/>
    <w:rsid w:val="00223D61"/>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BF4"/>
    <w:rsid w:val="00225F0D"/>
    <w:rsid w:val="00226052"/>
    <w:rsid w:val="002261DC"/>
    <w:rsid w:val="002263AA"/>
    <w:rsid w:val="00226616"/>
    <w:rsid w:val="00226774"/>
    <w:rsid w:val="00226794"/>
    <w:rsid w:val="00226AF5"/>
    <w:rsid w:val="00226B5D"/>
    <w:rsid w:val="00226F31"/>
    <w:rsid w:val="00226FD5"/>
    <w:rsid w:val="002270E6"/>
    <w:rsid w:val="002273F3"/>
    <w:rsid w:val="002274D8"/>
    <w:rsid w:val="002274EA"/>
    <w:rsid w:val="002275B6"/>
    <w:rsid w:val="002275D8"/>
    <w:rsid w:val="002277A5"/>
    <w:rsid w:val="00227AE5"/>
    <w:rsid w:val="00227B2E"/>
    <w:rsid w:val="00227D76"/>
    <w:rsid w:val="00227DAD"/>
    <w:rsid w:val="00227FCC"/>
    <w:rsid w:val="0023001A"/>
    <w:rsid w:val="00230025"/>
    <w:rsid w:val="00230383"/>
    <w:rsid w:val="0023043C"/>
    <w:rsid w:val="0023049E"/>
    <w:rsid w:val="0023059E"/>
    <w:rsid w:val="00230899"/>
    <w:rsid w:val="00230BA8"/>
    <w:rsid w:val="002313BF"/>
    <w:rsid w:val="002313C9"/>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F7"/>
    <w:rsid w:val="0023360F"/>
    <w:rsid w:val="0023367D"/>
    <w:rsid w:val="00233755"/>
    <w:rsid w:val="00233856"/>
    <w:rsid w:val="0023387E"/>
    <w:rsid w:val="002339C3"/>
    <w:rsid w:val="00233A8C"/>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251"/>
    <w:rsid w:val="002352FF"/>
    <w:rsid w:val="0023578C"/>
    <w:rsid w:val="0023598A"/>
    <w:rsid w:val="00235B4C"/>
    <w:rsid w:val="00235B8C"/>
    <w:rsid w:val="00235BED"/>
    <w:rsid w:val="00235EBD"/>
    <w:rsid w:val="00235EDD"/>
    <w:rsid w:val="00235F0E"/>
    <w:rsid w:val="00236238"/>
    <w:rsid w:val="00236281"/>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92B"/>
    <w:rsid w:val="0023792E"/>
    <w:rsid w:val="002379A1"/>
    <w:rsid w:val="00237A20"/>
    <w:rsid w:val="00237A73"/>
    <w:rsid w:val="00237A96"/>
    <w:rsid w:val="00237C27"/>
    <w:rsid w:val="00237EFA"/>
    <w:rsid w:val="00237F5C"/>
    <w:rsid w:val="00240118"/>
    <w:rsid w:val="00240246"/>
    <w:rsid w:val="002407DF"/>
    <w:rsid w:val="00240833"/>
    <w:rsid w:val="00240947"/>
    <w:rsid w:val="00240B80"/>
    <w:rsid w:val="00240BB6"/>
    <w:rsid w:val="002415B5"/>
    <w:rsid w:val="00241973"/>
    <w:rsid w:val="00241984"/>
    <w:rsid w:val="00241A6D"/>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C1"/>
    <w:rsid w:val="00243C5A"/>
    <w:rsid w:val="00243CAA"/>
    <w:rsid w:val="002440A9"/>
    <w:rsid w:val="00244129"/>
    <w:rsid w:val="002442FB"/>
    <w:rsid w:val="00244332"/>
    <w:rsid w:val="002443E2"/>
    <w:rsid w:val="002443EC"/>
    <w:rsid w:val="00244437"/>
    <w:rsid w:val="002445A1"/>
    <w:rsid w:val="00244653"/>
    <w:rsid w:val="002447E0"/>
    <w:rsid w:val="002447E8"/>
    <w:rsid w:val="0024480C"/>
    <w:rsid w:val="00244991"/>
    <w:rsid w:val="00244A27"/>
    <w:rsid w:val="00244A72"/>
    <w:rsid w:val="00244B37"/>
    <w:rsid w:val="00244E2C"/>
    <w:rsid w:val="00244EFE"/>
    <w:rsid w:val="00245492"/>
    <w:rsid w:val="0024560D"/>
    <w:rsid w:val="002456BE"/>
    <w:rsid w:val="00245873"/>
    <w:rsid w:val="002458E4"/>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C40"/>
    <w:rsid w:val="00252087"/>
    <w:rsid w:val="0025216C"/>
    <w:rsid w:val="00252198"/>
    <w:rsid w:val="0025228F"/>
    <w:rsid w:val="002522B8"/>
    <w:rsid w:val="0025238B"/>
    <w:rsid w:val="0025270A"/>
    <w:rsid w:val="0025271B"/>
    <w:rsid w:val="0025284F"/>
    <w:rsid w:val="002528D0"/>
    <w:rsid w:val="00252CA8"/>
    <w:rsid w:val="00252D39"/>
    <w:rsid w:val="00252DE9"/>
    <w:rsid w:val="00252E1E"/>
    <w:rsid w:val="00252FD0"/>
    <w:rsid w:val="002530BE"/>
    <w:rsid w:val="002533D8"/>
    <w:rsid w:val="00253602"/>
    <w:rsid w:val="0025360E"/>
    <w:rsid w:val="0025372A"/>
    <w:rsid w:val="00253B42"/>
    <w:rsid w:val="00253C17"/>
    <w:rsid w:val="00253E07"/>
    <w:rsid w:val="0025455B"/>
    <w:rsid w:val="00254902"/>
    <w:rsid w:val="00254A2D"/>
    <w:rsid w:val="00254AD6"/>
    <w:rsid w:val="00254C39"/>
    <w:rsid w:val="002551EE"/>
    <w:rsid w:val="002552AE"/>
    <w:rsid w:val="00255550"/>
    <w:rsid w:val="00255ABB"/>
    <w:rsid w:val="00255C8F"/>
    <w:rsid w:val="00255E0F"/>
    <w:rsid w:val="00255EC1"/>
    <w:rsid w:val="0025685F"/>
    <w:rsid w:val="00256A0F"/>
    <w:rsid w:val="00257186"/>
    <w:rsid w:val="00257195"/>
    <w:rsid w:val="002571DD"/>
    <w:rsid w:val="002574A8"/>
    <w:rsid w:val="00257569"/>
    <w:rsid w:val="00257822"/>
    <w:rsid w:val="002578D8"/>
    <w:rsid w:val="002578F1"/>
    <w:rsid w:val="00257975"/>
    <w:rsid w:val="00257A28"/>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E7"/>
    <w:rsid w:val="0026321A"/>
    <w:rsid w:val="002634A8"/>
    <w:rsid w:val="00263779"/>
    <w:rsid w:val="00263793"/>
    <w:rsid w:val="00263822"/>
    <w:rsid w:val="002639EC"/>
    <w:rsid w:val="00263B27"/>
    <w:rsid w:val="00263CC3"/>
    <w:rsid w:val="00263E15"/>
    <w:rsid w:val="00263E7E"/>
    <w:rsid w:val="00263ED6"/>
    <w:rsid w:val="0026421A"/>
    <w:rsid w:val="002643DE"/>
    <w:rsid w:val="00264452"/>
    <w:rsid w:val="002644E4"/>
    <w:rsid w:val="00264893"/>
    <w:rsid w:val="00264C50"/>
    <w:rsid w:val="00264CCC"/>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59"/>
    <w:rsid w:val="00266E61"/>
    <w:rsid w:val="00266E6B"/>
    <w:rsid w:val="00266EAE"/>
    <w:rsid w:val="00266F8E"/>
    <w:rsid w:val="002670B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12DF"/>
    <w:rsid w:val="00271332"/>
    <w:rsid w:val="002713C3"/>
    <w:rsid w:val="00271579"/>
    <w:rsid w:val="00271E7E"/>
    <w:rsid w:val="002723F2"/>
    <w:rsid w:val="0027262A"/>
    <w:rsid w:val="0027268B"/>
    <w:rsid w:val="00272C15"/>
    <w:rsid w:val="00272C49"/>
    <w:rsid w:val="00272DAD"/>
    <w:rsid w:val="00272E24"/>
    <w:rsid w:val="00272FA1"/>
    <w:rsid w:val="00273043"/>
    <w:rsid w:val="00273089"/>
    <w:rsid w:val="0027314E"/>
    <w:rsid w:val="002733A5"/>
    <w:rsid w:val="00273821"/>
    <w:rsid w:val="002738D3"/>
    <w:rsid w:val="00273970"/>
    <w:rsid w:val="00273A82"/>
    <w:rsid w:val="00273B46"/>
    <w:rsid w:val="00273EB4"/>
    <w:rsid w:val="00273F85"/>
    <w:rsid w:val="00273FC1"/>
    <w:rsid w:val="002740E2"/>
    <w:rsid w:val="002742A1"/>
    <w:rsid w:val="002742F7"/>
    <w:rsid w:val="0027462C"/>
    <w:rsid w:val="00274641"/>
    <w:rsid w:val="0027469A"/>
    <w:rsid w:val="002746F7"/>
    <w:rsid w:val="002747D6"/>
    <w:rsid w:val="002749D7"/>
    <w:rsid w:val="00274E67"/>
    <w:rsid w:val="00274EC6"/>
    <w:rsid w:val="002752E2"/>
    <w:rsid w:val="002754D7"/>
    <w:rsid w:val="002758DC"/>
    <w:rsid w:val="00275991"/>
    <w:rsid w:val="00275D12"/>
    <w:rsid w:val="002760F7"/>
    <w:rsid w:val="002762FC"/>
    <w:rsid w:val="00276353"/>
    <w:rsid w:val="002763B7"/>
    <w:rsid w:val="00276487"/>
    <w:rsid w:val="002764D2"/>
    <w:rsid w:val="0027681A"/>
    <w:rsid w:val="00276838"/>
    <w:rsid w:val="00276CD2"/>
    <w:rsid w:val="00276E0A"/>
    <w:rsid w:val="0027727A"/>
    <w:rsid w:val="002772D1"/>
    <w:rsid w:val="00277378"/>
    <w:rsid w:val="002773EF"/>
    <w:rsid w:val="002774D6"/>
    <w:rsid w:val="00277641"/>
    <w:rsid w:val="00277A1E"/>
    <w:rsid w:val="00277BA0"/>
    <w:rsid w:val="00277CBD"/>
    <w:rsid w:val="00277E7E"/>
    <w:rsid w:val="0028009C"/>
    <w:rsid w:val="002800BC"/>
    <w:rsid w:val="0028016D"/>
    <w:rsid w:val="002804FF"/>
    <w:rsid w:val="00280590"/>
    <w:rsid w:val="0028062F"/>
    <w:rsid w:val="002808AD"/>
    <w:rsid w:val="0028095C"/>
    <w:rsid w:val="00280A56"/>
    <w:rsid w:val="00280ACF"/>
    <w:rsid w:val="00280B58"/>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184"/>
    <w:rsid w:val="00282490"/>
    <w:rsid w:val="002826E6"/>
    <w:rsid w:val="00282786"/>
    <w:rsid w:val="00282975"/>
    <w:rsid w:val="002829A9"/>
    <w:rsid w:val="00282A94"/>
    <w:rsid w:val="00282E1C"/>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073"/>
    <w:rsid w:val="002864E1"/>
    <w:rsid w:val="00286675"/>
    <w:rsid w:val="002866EC"/>
    <w:rsid w:val="0028675B"/>
    <w:rsid w:val="002869FD"/>
    <w:rsid w:val="00286A00"/>
    <w:rsid w:val="00286D20"/>
    <w:rsid w:val="00286D92"/>
    <w:rsid w:val="00286DA7"/>
    <w:rsid w:val="00286E5A"/>
    <w:rsid w:val="00286FC6"/>
    <w:rsid w:val="0028702E"/>
    <w:rsid w:val="0028712F"/>
    <w:rsid w:val="002871F6"/>
    <w:rsid w:val="002874DE"/>
    <w:rsid w:val="002877EB"/>
    <w:rsid w:val="002879E0"/>
    <w:rsid w:val="00287B3E"/>
    <w:rsid w:val="00287BB5"/>
    <w:rsid w:val="00287BEA"/>
    <w:rsid w:val="00290064"/>
    <w:rsid w:val="002903D5"/>
    <w:rsid w:val="002907E5"/>
    <w:rsid w:val="0029088B"/>
    <w:rsid w:val="002908E7"/>
    <w:rsid w:val="00290C73"/>
    <w:rsid w:val="00290D64"/>
    <w:rsid w:val="00291191"/>
    <w:rsid w:val="0029123D"/>
    <w:rsid w:val="00291439"/>
    <w:rsid w:val="002914AD"/>
    <w:rsid w:val="00291901"/>
    <w:rsid w:val="00291940"/>
    <w:rsid w:val="00291F7A"/>
    <w:rsid w:val="00292079"/>
    <w:rsid w:val="00292162"/>
    <w:rsid w:val="00292423"/>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922"/>
    <w:rsid w:val="00293A06"/>
    <w:rsid w:val="00293A20"/>
    <w:rsid w:val="00293BCD"/>
    <w:rsid w:val="00293C3A"/>
    <w:rsid w:val="00293D64"/>
    <w:rsid w:val="00293D85"/>
    <w:rsid w:val="002940FB"/>
    <w:rsid w:val="002945AB"/>
    <w:rsid w:val="00294690"/>
    <w:rsid w:val="002947B2"/>
    <w:rsid w:val="00294D88"/>
    <w:rsid w:val="00294D90"/>
    <w:rsid w:val="00294EC4"/>
    <w:rsid w:val="002951C8"/>
    <w:rsid w:val="002952E2"/>
    <w:rsid w:val="00295352"/>
    <w:rsid w:val="0029562B"/>
    <w:rsid w:val="0029573B"/>
    <w:rsid w:val="00295945"/>
    <w:rsid w:val="00295989"/>
    <w:rsid w:val="002959FF"/>
    <w:rsid w:val="00295B73"/>
    <w:rsid w:val="00295C05"/>
    <w:rsid w:val="00295D94"/>
    <w:rsid w:val="00295F8B"/>
    <w:rsid w:val="00296136"/>
    <w:rsid w:val="00296271"/>
    <w:rsid w:val="002962CA"/>
    <w:rsid w:val="00296377"/>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B4"/>
    <w:rsid w:val="002A1AAF"/>
    <w:rsid w:val="002A2017"/>
    <w:rsid w:val="002A23CD"/>
    <w:rsid w:val="002A288B"/>
    <w:rsid w:val="002A3079"/>
    <w:rsid w:val="002A3246"/>
    <w:rsid w:val="002A3462"/>
    <w:rsid w:val="002A349C"/>
    <w:rsid w:val="002A36EC"/>
    <w:rsid w:val="002A370A"/>
    <w:rsid w:val="002A37B3"/>
    <w:rsid w:val="002A3811"/>
    <w:rsid w:val="002A3934"/>
    <w:rsid w:val="002A3DF7"/>
    <w:rsid w:val="002A4008"/>
    <w:rsid w:val="002A4141"/>
    <w:rsid w:val="002A4736"/>
    <w:rsid w:val="002A485B"/>
    <w:rsid w:val="002A48BA"/>
    <w:rsid w:val="002A4B00"/>
    <w:rsid w:val="002A4CD5"/>
    <w:rsid w:val="002A4EF5"/>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072"/>
    <w:rsid w:val="002B04C2"/>
    <w:rsid w:val="002B056B"/>
    <w:rsid w:val="002B07F0"/>
    <w:rsid w:val="002B09E0"/>
    <w:rsid w:val="002B0BE5"/>
    <w:rsid w:val="002B1146"/>
    <w:rsid w:val="002B1151"/>
    <w:rsid w:val="002B11B4"/>
    <w:rsid w:val="002B126B"/>
    <w:rsid w:val="002B12AE"/>
    <w:rsid w:val="002B165F"/>
    <w:rsid w:val="002B192A"/>
    <w:rsid w:val="002B1C9E"/>
    <w:rsid w:val="002B1E2E"/>
    <w:rsid w:val="002B1E85"/>
    <w:rsid w:val="002B1EA4"/>
    <w:rsid w:val="002B1FF5"/>
    <w:rsid w:val="002B243E"/>
    <w:rsid w:val="002B24B5"/>
    <w:rsid w:val="002B25DF"/>
    <w:rsid w:val="002B2AE6"/>
    <w:rsid w:val="002B2BF5"/>
    <w:rsid w:val="002B2EDA"/>
    <w:rsid w:val="002B3023"/>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92F"/>
    <w:rsid w:val="002C0977"/>
    <w:rsid w:val="002C0CA6"/>
    <w:rsid w:val="002C0E4C"/>
    <w:rsid w:val="002C0FC8"/>
    <w:rsid w:val="002C106F"/>
    <w:rsid w:val="002C10E4"/>
    <w:rsid w:val="002C113B"/>
    <w:rsid w:val="002C13AA"/>
    <w:rsid w:val="002C1475"/>
    <w:rsid w:val="002C147A"/>
    <w:rsid w:val="002C17A1"/>
    <w:rsid w:val="002C18B2"/>
    <w:rsid w:val="002C1A82"/>
    <w:rsid w:val="002C1AAB"/>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10"/>
    <w:rsid w:val="002C2FD0"/>
    <w:rsid w:val="002C2FF2"/>
    <w:rsid w:val="002C3037"/>
    <w:rsid w:val="002C3067"/>
    <w:rsid w:val="002C30C1"/>
    <w:rsid w:val="002C3101"/>
    <w:rsid w:val="002C3265"/>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6155"/>
    <w:rsid w:val="002C63B6"/>
    <w:rsid w:val="002C658E"/>
    <w:rsid w:val="002C69A3"/>
    <w:rsid w:val="002C6B16"/>
    <w:rsid w:val="002C6D52"/>
    <w:rsid w:val="002C709D"/>
    <w:rsid w:val="002C7216"/>
    <w:rsid w:val="002C73CF"/>
    <w:rsid w:val="002C7571"/>
    <w:rsid w:val="002C76BB"/>
    <w:rsid w:val="002C7B02"/>
    <w:rsid w:val="002C7D53"/>
    <w:rsid w:val="002C7DE9"/>
    <w:rsid w:val="002C7E1E"/>
    <w:rsid w:val="002D0052"/>
    <w:rsid w:val="002D015B"/>
    <w:rsid w:val="002D0210"/>
    <w:rsid w:val="002D092B"/>
    <w:rsid w:val="002D0AAB"/>
    <w:rsid w:val="002D0AD0"/>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3F8C"/>
    <w:rsid w:val="002D4229"/>
    <w:rsid w:val="002D43AF"/>
    <w:rsid w:val="002D44A5"/>
    <w:rsid w:val="002D44F7"/>
    <w:rsid w:val="002D4759"/>
    <w:rsid w:val="002D4826"/>
    <w:rsid w:val="002D48B6"/>
    <w:rsid w:val="002D4B06"/>
    <w:rsid w:val="002D4CA7"/>
    <w:rsid w:val="002D4CF5"/>
    <w:rsid w:val="002D4D3F"/>
    <w:rsid w:val="002D4DCF"/>
    <w:rsid w:val="002D50A4"/>
    <w:rsid w:val="002D5195"/>
    <w:rsid w:val="002D55DA"/>
    <w:rsid w:val="002D5738"/>
    <w:rsid w:val="002D64EE"/>
    <w:rsid w:val="002D65E0"/>
    <w:rsid w:val="002D6654"/>
    <w:rsid w:val="002D6697"/>
    <w:rsid w:val="002D68A0"/>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A3"/>
    <w:rsid w:val="002E07F5"/>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586"/>
    <w:rsid w:val="002E46C7"/>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E1A"/>
    <w:rsid w:val="002E5E8D"/>
    <w:rsid w:val="002E613C"/>
    <w:rsid w:val="002E6537"/>
    <w:rsid w:val="002E6577"/>
    <w:rsid w:val="002E67CF"/>
    <w:rsid w:val="002E6A70"/>
    <w:rsid w:val="002E6B5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3BC"/>
    <w:rsid w:val="002F0980"/>
    <w:rsid w:val="002F09A0"/>
    <w:rsid w:val="002F09C2"/>
    <w:rsid w:val="002F0BD2"/>
    <w:rsid w:val="002F0C72"/>
    <w:rsid w:val="002F0CC9"/>
    <w:rsid w:val="002F12DE"/>
    <w:rsid w:val="002F15AF"/>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2D81"/>
    <w:rsid w:val="002F32D8"/>
    <w:rsid w:val="002F34D6"/>
    <w:rsid w:val="002F3563"/>
    <w:rsid w:val="002F35A6"/>
    <w:rsid w:val="002F35CA"/>
    <w:rsid w:val="002F3B0B"/>
    <w:rsid w:val="002F3BF6"/>
    <w:rsid w:val="002F3ECE"/>
    <w:rsid w:val="002F3F6E"/>
    <w:rsid w:val="002F409D"/>
    <w:rsid w:val="002F4309"/>
    <w:rsid w:val="002F44E1"/>
    <w:rsid w:val="002F4AEA"/>
    <w:rsid w:val="002F4C9B"/>
    <w:rsid w:val="002F4CA0"/>
    <w:rsid w:val="002F4DFB"/>
    <w:rsid w:val="002F5099"/>
    <w:rsid w:val="002F517B"/>
    <w:rsid w:val="002F5547"/>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B"/>
    <w:rsid w:val="002F73CC"/>
    <w:rsid w:val="002F744F"/>
    <w:rsid w:val="002F7510"/>
    <w:rsid w:val="002F7529"/>
    <w:rsid w:val="002F77BB"/>
    <w:rsid w:val="002F7A88"/>
    <w:rsid w:val="002F7CA7"/>
    <w:rsid w:val="002F7E01"/>
    <w:rsid w:val="00300099"/>
    <w:rsid w:val="0030009B"/>
    <w:rsid w:val="003001D0"/>
    <w:rsid w:val="003005AA"/>
    <w:rsid w:val="00300641"/>
    <w:rsid w:val="0030084A"/>
    <w:rsid w:val="00300A1C"/>
    <w:rsid w:val="00301050"/>
    <w:rsid w:val="003010E2"/>
    <w:rsid w:val="0030129C"/>
    <w:rsid w:val="00301781"/>
    <w:rsid w:val="00301793"/>
    <w:rsid w:val="0030179B"/>
    <w:rsid w:val="00301894"/>
    <w:rsid w:val="00301A06"/>
    <w:rsid w:val="00301A90"/>
    <w:rsid w:val="00301E7D"/>
    <w:rsid w:val="00301F3A"/>
    <w:rsid w:val="0030202D"/>
    <w:rsid w:val="0030204E"/>
    <w:rsid w:val="003020D2"/>
    <w:rsid w:val="0030220F"/>
    <w:rsid w:val="003022DE"/>
    <w:rsid w:val="00302459"/>
    <w:rsid w:val="00302476"/>
    <w:rsid w:val="0030250E"/>
    <w:rsid w:val="00302674"/>
    <w:rsid w:val="003028B2"/>
    <w:rsid w:val="00302CA2"/>
    <w:rsid w:val="00302DD1"/>
    <w:rsid w:val="00302F67"/>
    <w:rsid w:val="00302F74"/>
    <w:rsid w:val="00302F7C"/>
    <w:rsid w:val="00303049"/>
    <w:rsid w:val="003030D7"/>
    <w:rsid w:val="00303421"/>
    <w:rsid w:val="0030357D"/>
    <w:rsid w:val="0030358E"/>
    <w:rsid w:val="003035A9"/>
    <w:rsid w:val="00303761"/>
    <w:rsid w:val="00303888"/>
    <w:rsid w:val="00303AA4"/>
    <w:rsid w:val="00303CFC"/>
    <w:rsid w:val="00303DCF"/>
    <w:rsid w:val="00303FB7"/>
    <w:rsid w:val="00304233"/>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07F38"/>
    <w:rsid w:val="00310056"/>
    <w:rsid w:val="003100FB"/>
    <w:rsid w:val="00310153"/>
    <w:rsid w:val="003101D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D5A"/>
    <w:rsid w:val="00312EC6"/>
    <w:rsid w:val="00312F08"/>
    <w:rsid w:val="00312F3F"/>
    <w:rsid w:val="003133F3"/>
    <w:rsid w:val="003136BE"/>
    <w:rsid w:val="00313886"/>
    <w:rsid w:val="00313DC3"/>
    <w:rsid w:val="00313E84"/>
    <w:rsid w:val="00313F39"/>
    <w:rsid w:val="003140C8"/>
    <w:rsid w:val="00314162"/>
    <w:rsid w:val="00314297"/>
    <w:rsid w:val="0031442C"/>
    <w:rsid w:val="0031452C"/>
    <w:rsid w:val="00314A6B"/>
    <w:rsid w:val="0031510E"/>
    <w:rsid w:val="0031528B"/>
    <w:rsid w:val="00315406"/>
    <w:rsid w:val="0031543D"/>
    <w:rsid w:val="0031552A"/>
    <w:rsid w:val="00315AF2"/>
    <w:rsid w:val="00315DC4"/>
    <w:rsid w:val="00315E98"/>
    <w:rsid w:val="00315F2F"/>
    <w:rsid w:val="00316289"/>
    <w:rsid w:val="0031649F"/>
    <w:rsid w:val="00316662"/>
    <w:rsid w:val="00316954"/>
    <w:rsid w:val="003169B1"/>
    <w:rsid w:val="00316D12"/>
    <w:rsid w:val="00316D4A"/>
    <w:rsid w:val="00316E79"/>
    <w:rsid w:val="00317034"/>
    <w:rsid w:val="0031744C"/>
    <w:rsid w:val="00317480"/>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B97"/>
    <w:rsid w:val="00324081"/>
    <w:rsid w:val="00324128"/>
    <w:rsid w:val="003242CB"/>
    <w:rsid w:val="003243A5"/>
    <w:rsid w:val="003245DB"/>
    <w:rsid w:val="003246B8"/>
    <w:rsid w:val="00324B44"/>
    <w:rsid w:val="00324B49"/>
    <w:rsid w:val="00324CC5"/>
    <w:rsid w:val="00324E7A"/>
    <w:rsid w:val="0032526D"/>
    <w:rsid w:val="0032544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6F"/>
    <w:rsid w:val="00327AD7"/>
    <w:rsid w:val="00327AFA"/>
    <w:rsid w:val="00327C4D"/>
    <w:rsid w:val="00327C80"/>
    <w:rsid w:val="00327CB3"/>
    <w:rsid w:val="00327E10"/>
    <w:rsid w:val="0033004B"/>
    <w:rsid w:val="003304B4"/>
    <w:rsid w:val="00330653"/>
    <w:rsid w:val="00330947"/>
    <w:rsid w:val="00330C72"/>
    <w:rsid w:val="00330E9B"/>
    <w:rsid w:val="00330F87"/>
    <w:rsid w:val="00331225"/>
    <w:rsid w:val="0033143D"/>
    <w:rsid w:val="00331652"/>
    <w:rsid w:val="0033165E"/>
    <w:rsid w:val="00331724"/>
    <w:rsid w:val="003318D1"/>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70"/>
    <w:rsid w:val="00332DBB"/>
    <w:rsid w:val="00333073"/>
    <w:rsid w:val="003331E7"/>
    <w:rsid w:val="00333673"/>
    <w:rsid w:val="00333A82"/>
    <w:rsid w:val="00333AC7"/>
    <w:rsid w:val="00333B90"/>
    <w:rsid w:val="00333BC3"/>
    <w:rsid w:val="003341F0"/>
    <w:rsid w:val="00334223"/>
    <w:rsid w:val="00334294"/>
    <w:rsid w:val="00334317"/>
    <w:rsid w:val="00334412"/>
    <w:rsid w:val="0033443F"/>
    <w:rsid w:val="00334763"/>
    <w:rsid w:val="0033482F"/>
    <w:rsid w:val="00334BBB"/>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9"/>
    <w:rsid w:val="00337F21"/>
    <w:rsid w:val="00340196"/>
    <w:rsid w:val="00340268"/>
    <w:rsid w:val="00340277"/>
    <w:rsid w:val="003405ED"/>
    <w:rsid w:val="00340AB7"/>
    <w:rsid w:val="00340CF6"/>
    <w:rsid w:val="00340FC5"/>
    <w:rsid w:val="00341115"/>
    <w:rsid w:val="003412EF"/>
    <w:rsid w:val="003417E1"/>
    <w:rsid w:val="00341999"/>
    <w:rsid w:val="00341F1B"/>
    <w:rsid w:val="00341F70"/>
    <w:rsid w:val="00341F81"/>
    <w:rsid w:val="00341FA8"/>
    <w:rsid w:val="00342458"/>
    <w:rsid w:val="003424C9"/>
    <w:rsid w:val="003426EA"/>
    <w:rsid w:val="003429D0"/>
    <w:rsid w:val="00342A3B"/>
    <w:rsid w:val="00342A47"/>
    <w:rsid w:val="00342A5F"/>
    <w:rsid w:val="00342ECD"/>
    <w:rsid w:val="0034300F"/>
    <w:rsid w:val="0034314F"/>
    <w:rsid w:val="0034358D"/>
    <w:rsid w:val="003435F4"/>
    <w:rsid w:val="003436A3"/>
    <w:rsid w:val="00343AD7"/>
    <w:rsid w:val="00343CCD"/>
    <w:rsid w:val="00344180"/>
    <w:rsid w:val="00344374"/>
    <w:rsid w:val="003445AC"/>
    <w:rsid w:val="003445F9"/>
    <w:rsid w:val="0034476B"/>
    <w:rsid w:val="00344852"/>
    <w:rsid w:val="00344A7C"/>
    <w:rsid w:val="00344C2E"/>
    <w:rsid w:val="00344E7D"/>
    <w:rsid w:val="00344EB2"/>
    <w:rsid w:val="00344F3D"/>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F0C"/>
    <w:rsid w:val="00351052"/>
    <w:rsid w:val="003512B7"/>
    <w:rsid w:val="003515C9"/>
    <w:rsid w:val="00351711"/>
    <w:rsid w:val="003518EA"/>
    <w:rsid w:val="00351919"/>
    <w:rsid w:val="003519B4"/>
    <w:rsid w:val="00351B7B"/>
    <w:rsid w:val="00351BCD"/>
    <w:rsid w:val="00351E71"/>
    <w:rsid w:val="00351E74"/>
    <w:rsid w:val="003520E3"/>
    <w:rsid w:val="003522EA"/>
    <w:rsid w:val="0035234D"/>
    <w:rsid w:val="00352789"/>
    <w:rsid w:val="00352A6B"/>
    <w:rsid w:val="00352B98"/>
    <w:rsid w:val="00352DC6"/>
    <w:rsid w:val="00352DFB"/>
    <w:rsid w:val="00352E06"/>
    <w:rsid w:val="0035316B"/>
    <w:rsid w:val="003532EE"/>
    <w:rsid w:val="0035341D"/>
    <w:rsid w:val="003534AC"/>
    <w:rsid w:val="0035378A"/>
    <w:rsid w:val="0035384F"/>
    <w:rsid w:val="00353A10"/>
    <w:rsid w:val="00353A48"/>
    <w:rsid w:val="00353B31"/>
    <w:rsid w:val="00353F5F"/>
    <w:rsid w:val="00353FB1"/>
    <w:rsid w:val="003541A5"/>
    <w:rsid w:val="003541CF"/>
    <w:rsid w:val="00354286"/>
    <w:rsid w:val="0035447D"/>
    <w:rsid w:val="003545E2"/>
    <w:rsid w:val="003548A6"/>
    <w:rsid w:val="003548CC"/>
    <w:rsid w:val="00354A5A"/>
    <w:rsid w:val="00354C10"/>
    <w:rsid w:val="00354CAF"/>
    <w:rsid w:val="00354FE8"/>
    <w:rsid w:val="003551E0"/>
    <w:rsid w:val="003552A9"/>
    <w:rsid w:val="003552D6"/>
    <w:rsid w:val="00355310"/>
    <w:rsid w:val="00355752"/>
    <w:rsid w:val="00355891"/>
    <w:rsid w:val="00355951"/>
    <w:rsid w:val="00355C23"/>
    <w:rsid w:val="00355E3A"/>
    <w:rsid w:val="00355E72"/>
    <w:rsid w:val="003561A9"/>
    <w:rsid w:val="003561AB"/>
    <w:rsid w:val="00356224"/>
    <w:rsid w:val="0035626D"/>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BC"/>
    <w:rsid w:val="003618EC"/>
    <w:rsid w:val="00361935"/>
    <w:rsid w:val="0036197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F32"/>
    <w:rsid w:val="00366180"/>
    <w:rsid w:val="00366192"/>
    <w:rsid w:val="003661F8"/>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BC9"/>
    <w:rsid w:val="00370C3D"/>
    <w:rsid w:val="00371104"/>
    <w:rsid w:val="0037119B"/>
    <w:rsid w:val="003711EC"/>
    <w:rsid w:val="00371358"/>
    <w:rsid w:val="003716D6"/>
    <w:rsid w:val="003718EB"/>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2F69"/>
    <w:rsid w:val="003730E4"/>
    <w:rsid w:val="003731DD"/>
    <w:rsid w:val="003734D1"/>
    <w:rsid w:val="00373564"/>
    <w:rsid w:val="003739C8"/>
    <w:rsid w:val="00373C4A"/>
    <w:rsid w:val="00373E10"/>
    <w:rsid w:val="00373EEC"/>
    <w:rsid w:val="0037406A"/>
    <w:rsid w:val="0037427C"/>
    <w:rsid w:val="00374345"/>
    <w:rsid w:val="0037444B"/>
    <w:rsid w:val="00374638"/>
    <w:rsid w:val="00374687"/>
    <w:rsid w:val="00374810"/>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26E"/>
    <w:rsid w:val="0038348C"/>
    <w:rsid w:val="003834DD"/>
    <w:rsid w:val="003835C8"/>
    <w:rsid w:val="00383711"/>
    <w:rsid w:val="0038374D"/>
    <w:rsid w:val="00383750"/>
    <w:rsid w:val="0038378D"/>
    <w:rsid w:val="0038388E"/>
    <w:rsid w:val="0038389D"/>
    <w:rsid w:val="0038397E"/>
    <w:rsid w:val="00383CBE"/>
    <w:rsid w:val="003840FA"/>
    <w:rsid w:val="00384193"/>
    <w:rsid w:val="0038470D"/>
    <w:rsid w:val="003847CA"/>
    <w:rsid w:val="003847D2"/>
    <w:rsid w:val="00384844"/>
    <w:rsid w:val="00384D89"/>
    <w:rsid w:val="00384EDB"/>
    <w:rsid w:val="00384EED"/>
    <w:rsid w:val="00384FDB"/>
    <w:rsid w:val="00385294"/>
    <w:rsid w:val="00385341"/>
    <w:rsid w:val="003853DD"/>
    <w:rsid w:val="00385487"/>
    <w:rsid w:val="003854B3"/>
    <w:rsid w:val="003854D9"/>
    <w:rsid w:val="0038554C"/>
    <w:rsid w:val="003855D3"/>
    <w:rsid w:val="00385721"/>
    <w:rsid w:val="0038597F"/>
    <w:rsid w:val="00385B10"/>
    <w:rsid w:val="00385CB9"/>
    <w:rsid w:val="00385D31"/>
    <w:rsid w:val="00385D4E"/>
    <w:rsid w:val="003862C3"/>
    <w:rsid w:val="003865A7"/>
    <w:rsid w:val="003867CE"/>
    <w:rsid w:val="00386805"/>
    <w:rsid w:val="00386A2B"/>
    <w:rsid w:val="00386B09"/>
    <w:rsid w:val="00386C02"/>
    <w:rsid w:val="00386CB9"/>
    <w:rsid w:val="00386E63"/>
    <w:rsid w:val="00386E66"/>
    <w:rsid w:val="00386E95"/>
    <w:rsid w:val="003875FE"/>
    <w:rsid w:val="0038760B"/>
    <w:rsid w:val="00387985"/>
    <w:rsid w:val="00387A6F"/>
    <w:rsid w:val="00387D06"/>
    <w:rsid w:val="00387DC8"/>
    <w:rsid w:val="00387FA8"/>
    <w:rsid w:val="003908BE"/>
    <w:rsid w:val="003909AF"/>
    <w:rsid w:val="00390A24"/>
    <w:rsid w:val="00390ADA"/>
    <w:rsid w:val="00390C32"/>
    <w:rsid w:val="00390CC8"/>
    <w:rsid w:val="00390E71"/>
    <w:rsid w:val="00390EDA"/>
    <w:rsid w:val="00391110"/>
    <w:rsid w:val="00391202"/>
    <w:rsid w:val="0039133A"/>
    <w:rsid w:val="00391378"/>
    <w:rsid w:val="003914B4"/>
    <w:rsid w:val="0039195B"/>
    <w:rsid w:val="00391BE3"/>
    <w:rsid w:val="00391D11"/>
    <w:rsid w:val="00391D8B"/>
    <w:rsid w:val="00391D99"/>
    <w:rsid w:val="00391DDD"/>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E5E"/>
    <w:rsid w:val="00392F94"/>
    <w:rsid w:val="00393309"/>
    <w:rsid w:val="00393652"/>
    <w:rsid w:val="0039381A"/>
    <w:rsid w:val="00393AB1"/>
    <w:rsid w:val="00393BF7"/>
    <w:rsid w:val="00393C91"/>
    <w:rsid w:val="00393CDF"/>
    <w:rsid w:val="00393FA3"/>
    <w:rsid w:val="0039412B"/>
    <w:rsid w:val="003942B0"/>
    <w:rsid w:val="003942EC"/>
    <w:rsid w:val="0039449F"/>
    <w:rsid w:val="003944A0"/>
    <w:rsid w:val="003948B3"/>
    <w:rsid w:val="00394CF5"/>
    <w:rsid w:val="00394FAC"/>
    <w:rsid w:val="003950CC"/>
    <w:rsid w:val="00395263"/>
    <w:rsid w:val="00395889"/>
    <w:rsid w:val="00395902"/>
    <w:rsid w:val="00395A9B"/>
    <w:rsid w:val="00395B97"/>
    <w:rsid w:val="00395BB3"/>
    <w:rsid w:val="00395BB9"/>
    <w:rsid w:val="00395E81"/>
    <w:rsid w:val="0039604D"/>
    <w:rsid w:val="0039631D"/>
    <w:rsid w:val="00396450"/>
    <w:rsid w:val="0039659D"/>
    <w:rsid w:val="00396831"/>
    <w:rsid w:val="00396BC4"/>
    <w:rsid w:val="00396C88"/>
    <w:rsid w:val="00396D56"/>
    <w:rsid w:val="00396D80"/>
    <w:rsid w:val="00396DD9"/>
    <w:rsid w:val="003970A5"/>
    <w:rsid w:val="00397240"/>
    <w:rsid w:val="00397867"/>
    <w:rsid w:val="003978C3"/>
    <w:rsid w:val="00397A05"/>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F51"/>
    <w:rsid w:val="003A200F"/>
    <w:rsid w:val="003A241A"/>
    <w:rsid w:val="003A2A15"/>
    <w:rsid w:val="003A2A92"/>
    <w:rsid w:val="003A2A93"/>
    <w:rsid w:val="003A2B44"/>
    <w:rsid w:val="003A2DDD"/>
    <w:rsid w:val="003A2E9C"/>
    <w:rsid w:val="003A2EA1"/>
    <w:rsid w:val="003A3748"/>
    <w:rsid w:val="003A37B8"/>
    <w:rsid w:val="003A38B6"/>
    <w:rsid w:val="003A38D8"/>
    <w:rsid w:val="003A3AB7"/>
    <w:rsid w:val="003A3B08"/>
    <w:rsid w:val="003A3C37"/>
    <w:rsid w:val="003A3EC2"/>
    <w:rsid w:val="003A3F76"/>
    <w:rsid w:val="003A3F82"/>
    <w:rsid w:val="003A3FA5"/>
    <w:rsid w:val="003A3FBE"/>
    <w:rsid w:val="003A3FC7"/>
    <w:rsid w:val="003A402E"/>
    <w:rsid w:val="003A4139"/>
    <w:rsid w:val="003A41E4"/>
    <w:rsid w:val="003A47AA"/>
    <w:rsid w:val="003A47B4"/>
    <w:rsid w:val="003A48D5"/>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C2F"/>
    <w:rsid w:val="003B0C57"/>
    <w:rsid w:val="003B0F0F"/>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5063"/>
    <w:rsid w:val="003B5121"/>
    <w:rsid w:val="003B56E2"/>
    <w:rsid w:val="003B5800"/>
    <w:rsid w:val="003B5824"/>
    <w:rsid w:val="003B586D"/>
    <w:rsid w:val="003B59E5"/>
    <w:rsid w:val="003B5DB6"/>
    <w:rsid w:val="003B5FE8"/>
    <w:rsid w:val="003B6040"/>
    <w:rsid w:val="003B60B4"/>
    <w:rsid w:val="003B6399"/>
    <w:rsid w:val="003B6C09"/>
    <w:rsid w:val="003B7607"/>
    <w:rsid w:val="003B7837"/>
    <w:rsid w:val="003B7BF6"/>
    <w:rsid w:val="003B7C7F"/>
    <w:rsid w:val="003B7E30"/>
    <w:rsid w:val="003B7EEE"/>
    <w:rsid w:val="003C05EB"/>
    <w:rsid w:val="003C1019"/>
    <w:rsid w:val="003C1312"/>
    <w:rsid w:val="003C1972"/>
    <w:rsid w:val="003C1981"/>
    <w:rsid w:val="003C1BE2"/>
    <w:rsid w:val="003C1C88"/>
    <w:rsid w:val="003C1DAD"/>
    <w:rsid w:val="003C2094"/>
    <w:rsid w:val="003C2170"/>
    <w:rsid w:val="003C2252"/>
    <w:rsid w:val="003C2333"/>
    <w:rsid w:val="003C2415"/>
    <w:rsid w:val="003C2896"/>
    <w:rsid w:val="003C28C5"/>
    <w:rsid w:val="003C2CE4"/>
    <w:rsid w:val="003C2DBC"/>
    <w:rsid w:val="003C2EFA"/>
    <w:rsid w:val="003C2FEF"/>
    <w:rsid w:val="003C3276"/>
    <w:rsid w:val="003C32CE"/>
    <w:rsid w:val="003C3310"/>
    <w:rsid w:val="003C334B"/>
    <w:rsid w:val="003C3AB8"/>
    <w:rsid w:val="003C3DD5"/>
    <w:rsid w:val="003C40E8"/>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D51"/>
    <w:rsid w:val="003C6D6B"/>
    <w:rsid w:val="003C6D83"/>
    <w:rsid w:val="003C6E9C"/>
    <w:rsid w:val="003C7216"/>
    <w:rsid w:val="003C75F6"/>
    <w:rsid w:val="003C76DE"/>
    <w:rsid w:val="003C76F4"/>
    <w:rsid w:val="003C78FA"/>
    <w:rsid w:val="003C7A1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1E"/>
    <w:rsid w:val="003D1D70"/>
    <w:rsid w:val="003D2046"/>
    <w:rsid w:val="003D2368"/>
    <w:rsid w:val="003D26CB"/>
    <w:rsid w:val="003D2881"/>
    <w:rsid w:val="003D2D68"/>
    <w:rsid w:val="003D2DF1"/>
    <w:rsid w:val="003D2F5B"/>
    <w:rsid w:val="003D35EF"/>
    <w:rsid w:val="003D3A8F"/>
    <w:rsid w:val="003D3CB6"/>
    <w:rsid w:val="003D3EC9"/>
    <w:rsid w:val="003D4059"/>
    <w:rsid w:val="003D40B2"/>
    <w:rsid w:val="003D4202"/>
    <w:rsid w:val="003D4329"/>
    <w:rsid w:val="003D4576"/>
    <w:rsid w:val="003D45BF"/>
    <w:rsid w:val="003D4636"/>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C05"/>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A"/>
    <w:rsid w:val="003E29BC"/>
    <w:rsid w:val="003E2BF3"/>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C5"/>
    <w:rsid w:val="003E4FF3"/>
    <w:rsid w:val="003E576C"/>
    <w:rsid w:val="003E5A29"/>
    <w:rsid w:val="003E5CBD"/>
    <w:rsid w:val="003E5D0F"/>
    <w:rsid w:val="003E5EA0"/>
    <w:rsid w:val="003E5F3C"/>
    <w:rsid w:val="003E5FD6"/>
    <w:rsid w:val="003E61A6"/>
    <w:rsid w:val="003E64F0"/>
    <w:rsid w:val="003E6759"/>
    <w:rsid w:val="003E69F6"/>
    <w:rsid w:val="003E6B09"/>
    <w:rsid w:val="003E6C2A"/>
    <w:rsid w:val="003E71D0"/>
    <w:rsid w:val="003E72C2"/>
    <w:rsid w:val="003E7788"/>
    <w:rsid w:val="003E78F3"/>
    <w:rsid w:val="003E7939"/>
    <w:rsid w:val="003E7F9C"/>
    <w:rsid w:val="003F0053"/>
    <w:rsid w:val="003F016F"/>
    <w:rsid w:val="003F0215"/>
    <w:rsid w:val="003F0224"/>
    <w:rsid w:val="003F0926"/>
    <w:rsid w:val="003F0D5F"/>
    <w:rsid w:val="003F0E83"/>
    <w:rsid w:val="003F102C"/>
    <w:rsid w:val="003F11A9"/>
    <w:rsid w:val="003F1462"/>
    <w:rsid w:val="003F1581"/>
    <w:rsid w:val="003F15B2"/>
    <w:rsid w:val="003F15F5"/>
    <w:rsid w:val="003F1724"/>
    <w:rsid w:val="003F19A7"/>
    <w:rsid w:val="003F1A72"/>
    <w:rsid w:val="003F1AB8"/>
    <w:rsid w:val="003F1BC6"/>
    <w:rsid w:val="003F1C41"/>
    <w:rsid w:val="003F1DA4"/>
    <w:rsid w:val="003F1E9E"/>
    <w:rsid w:val="003F1EDD"/>
    <w:rsid w:val="003F2003"/>
    <w:rsid w:val="003F21A6"/>
    <w:rsid w:val="003F229B"/>
    <w:rsid w:val="003F2306"/>
    <w:rsid w:val="003F2671"/>
    <w:rsid w:val="003F27A0"/>
    <w:rsid w:val="003F27D5"/>
    <w:rsid w:val="003F2832"/>
    <w:rsid w:val="003F2910"/>
    <w:rsid w:val="003F2930"/>
    <w:rsid w:val="003F3325"/>
    <w:rsid w:val="003F349C"/>
    <w:rsid w:val="003F35AA"/>
    <w:rsid w:val="003F398C"/>
    <w:rsid w:val="003F3B20"/>
    <w:rsid w:val="003F3CAF"/>
    <w:rsid w:val="003F3CFA"/>
    <w:rsid w:val="003F3DC5"/>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4E8"/>
    <w:rsid w:val="003F651E"/>
    <w:rsid w:val="003F6697"/>
    <w:rsid w:val="003F66A5"/>
    <w:rsid w:val="003F6714"/>
    <w:rsid w:val="003F67B9"/>
    <w:rsid w:val="003F6A59"/>
    <w:rsid w:val="003F6B1A"/>
    <w:rsid w:val="003F6B41"/>
    <w:rsid w:val="003F72C3"/>
    <w:rsid w:val="003F73FA"/>
    <w:rsid w:val="003F7622"/>
    <w:rsid w:val="003F775D"/>
    <w:rsid w:val="003F7892"/>
    <w:rsid w:val="003F7C99"/>
    <w:rsid w:val="0040025F"/>
    <w:rsid w:val="00400395"/>
    <w:rsid w:val="00400481"/>
    <w:rsid w:val="0040088E"/>
    <w:rsid w:val="00400B48"/>
    <w:rsid w:val="00400C56"/>
    <w:rsid w:val="00400DCA"/>
    <w:rsid w:val="00400F24"/>
    <w:rsid w:val="0040104E"/>
    <w:rsid w:val="00401083"/>
    <w:rsid w:val="004011B8"/>
    <w:rsid w:val="004013D4"/>
    <w:rsid w:val="004013F3"/>
    <w:rsid w:val="004015E2"/>
    <w:rsid w:val="00401914"/>
    <w:rsid w:val="0040196D"/>
    <w:rsid w:val="00401DBC"/>
    <w:rsid w:val="00402138"/>
    <w:rsid w:val="004022A6"/>
    <w:rsid w:val="004026C2"/>
    <w:rsid w:val="00402B49"/>
    <w:rsid w:val="00402BEC"/>
    <w:rsid w:val="00402C2A"/>
    <w:rsid w:val="00402DD5"/>
    <w:rsid w:val="00402F55"/>
    <w:rsid w:val="0040320C"/>
    <w:rsid w:val="004035AB"/>
    <w:rsid w:val="00403F77"/>
    <w:rsid w:val="00404007"/>
    <w:rsid w:val="0040420F"/>
    <w:rsid w:val="00404295"/>
    <w:rsid w:val="004042B7"/>
    <w:rsid w:val="00404402"/>
    <w:rsid w:val="004046FB"/>
    <w:rsid w:val="00404AC6"/>
    <w:rsid w:val="00404B36"/>
    <w:rsid w:val="00404B66"/>
    <w:rsid w:val="00404BDB"/>
    <w:rsid w:val="00404DFB"/>
    <w:rsid w:val="00404E34"/>
    <w:rsid w:val="00404F18"/>
    <w:rsid w:val="00404FE2"/>
    <w:rsid w:val="004056BA"/>
    <w:rsid w:val="00405819"/>
    <w:rsid w:val="0040589B"/>
    <w:rsid w:val="00405A25"/>
    <w:rsid w:val="00405B7C"/>
    <w:rsid w:val="00405BA1"/>
    <w:rsid w:val="00405EA7"/>
    <w:rsid w:val="0040604D"/>
    <w:rsid w:val="00406478"/>
    <w:rsid w:val="004066C8"/>
    <w:rsid w:val="00406B6F"/>
    <w:rsid w:val="00406D7E"/>
    <w:rsid w:val="00406E24"/>
    <w:rsid w:val="00407091"/>
    <w:rsid w:val="0040734E"/>
    <w:rsid w:val="004073A6"/>
    <w:rsid w:val="004074C5"/>
    <w:rsid w:val="00407AFD"/>
    <w:rsid w:val="00407B80"/>
    <w:rsid w:val="00407D00"/>
    <w:rsid w:val="00407F9F"/>
    <w:rsid w:val="00410333"/>
    <w:rsid w:val="00410404"/>
    <w:rsid w:val="00410504"/>
    <w:rsid w:val="0041072B"/>
    <w:rsid w:val="00410884"/>
    <w:rsid w:val="004109E3"/>
    <w:rsid w:val="00410A99"/>
    <w:rsid w:val="00410ADF"/>
    <w:rsid w:val="00410B1D"/>
    <w:rsid w:val="004110B8"/>
    <w:rsid w:val="0041129A"/>
    <w:rsid w:val="00411ADF"/>
    <w:rsid w:val="00412030"/>
    <w:rsid w:val="004121BF"/>
    <w:rsid w:val="004122AC"/>
    <w:rsid w:val="004122AD"/>
    <w:rsid w:val="00412310"/>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E4"/>
    <w:rsid w:val="004142A1"/>
    <w:rsid w:val="004143AE"/>
    <w:rsid w:val="004144C4"/>
    <w:rsid w:val="004145DB"/>
    <w:rsid w:val="0041479B"/>
    <w:rsid w:val="00414A82"/>
    <w:rsid w:val="00414BB3"/>
    <w:rsid w:val="00414DA0"/>
    <w:rsid w:val="00414F97"/>
    <w:rsid w:val="004156F0"/>
    <w:rsid w:val="00415963"/>
    <w:rsid w:val="00415AA3"/>
    <w:rsid w:val="00415B16"/>
    <w:rsid w:val="00415BE4"/>
    <w:rsid w:val="00415C71"/>
    <w:rsid w:val="00416324"/>
    <w:rsid w:val="00416387"/>
    <w:rsid w:val="0041669D"/>
    <w:rsid w:val="004167B4"/>
    <w:rsid w:val="004168D2"/>
    <w:rsid w:val="00416961"/>
    <w:rsid w:val="0041698C"/>
    <w:rsid w:val="00416A8B"/>
    <w:rsid w:val="00416AC5"/>
    <w:rsid w:val="00416C86"/>
    <w:rsid w:val="00416E3B"/>
    <w:rsid w:val="004171D3"/>
    <w:rsid w:val="004174D1"/>
    <w:rsid w:val="004174E5"/>
    <w:rsid w:val="00417514"/>
    <w:rsid w:val="004175A0"/>
    <w:rsid w:val="004178EC"/>
    <w:rsid w:val="00417BF0"/>
    <w:rsid w:val="00417E25"/>
    <w:rsid w:val="004201F7"/>
    <w:rsid w:val="004204D3"/>
    <w:rsid w:val="00420783"/>
    <w:rsid w:val="00420856"/>
    <w:rsid w:val="00420A08"/>
    <w:rsid w:val="00420BD3"/>
    <w:rsid w:val="00420DA3"/>
    <w:rsid w:val="00420EC5"/>
    <w:rsid w:val="00421298"/>
    <w:rsid w:val="0042133E"/>
    <w:rsid w:val="0042173B"/>
    <w:rsid w:val="004218E3"/>
    <w:rsid w:val="004219DB"/>
    <w:rsid w:val="00421A42"/>
    <w:rsid w:val="00421B66"/>
    <w:rsid w:val="00421BE5"/>
    <w:rsid w:val="00421DA2"/>
    <w:rsid w:val="00421E8E"/>
    <w:rsid w:val="00421EAB"/>
    <w:rsid w:val="00421F34"/>
    <w:rsid w:val="00422175"/>
    <w:rsid w:val="00422407"/>
    <w:rsid w:val="00422C3C"/>
    <w:rsid w:val="00422DBB"/>
    <w:rsid w:val="00422F97"/>
    <w:rsid w:val="00423414"/>
    <w:rsid w:val="00423632"/>
    <w:rsid w:val="00423772"/>
    <w:rsid w:val="00423779"/>
    <w:rsid w:val="00423888"/>
    <w:rsid w:val="00423E8A"/>
    <w:rsid w:val="00423EDC"/>
    <w:rsid w:val="004240F5"/>
    <w:rsid w:val="00424102"/>
    <w:rsid w:val="004243AF"/>
    <w:rsid w:val="00424423"/>
    <w:rsid w:val="00424444"/>
    <w:rsid w:val="004244F0"/>
    <w:rsid w:val="004245B1"/>
    <w:rsid w:val="00424612"/>
    <w:rsid w:val="00424F66"/>
    <w:rsid w:val="0042516C"/>
    <w:rsid w:val="00425657"/>
    <w:rsid w:val="004258AE"/>
    <w:rsid w:val="00425926"/>
    <w:rsid w:val="004259D5"/>
    <w:rsid w:val="00425B5B"/>
    <w:rsid w:val="00425B8D"/>
    <w:rsid w:val="00425DC9"/>
    <w:rsid w:val="00425F71"/>
    <w:rsid w:val="00426005"/>
    <w:rsid w:val="004260A3"/>
    <w:rsid w:val="00426275"/>
    <w:rsid w:val="004262C2"/>
    <w:rsid w:val="004262DD"/>
    <w:rsid w:val="004263E3"/>
    <w:rsid w:val="004264A9"/>
    <w:rsid w:val="0042655C"/>
    <w:rsid w:val="004267DD"/>
    <w:rsid w:val="004267FA"/>
    <w:rsid w:val="004268C9"/>
    <w:rsid w:val="00426923"/>
    <w:rsid w:val="004269DA"/>
    <w:rsid w:val="00426C29"/>
    <w:rsid w:val="00426C96"/>
    <w:rsid w:val="004270C6"/>
    <w:rsid w:val="00427332"/>
    <w:rsid w:val="0042735E"/>
    <w:rsid w:val="004273D7"/>
    <w:rsid w:val="004273F8"/>
    <w:rsid w:val="00427446"/>
    <w:rsid w:val="0042754B"/>
    <w:rsid w:val="00427682"/>
    <w:rsid w:val="004278DE"/>
    <w:rsid w:val="004279E3"/>
    <w:rsid w:val="00427A20"/>
    <w:rsid w:val="00427D41"/>
    <w:rsid w:val="00427E37"/>
    <w:rsid w:val="004301E4"/>
    <w:rsid w:val="00430298"/>
    <w:rsid w:val="004305C2"/>
    <w:rsid w:val="00430660"/>
    <w:rsid w:val="00430693"/>
    <w:rsid w:val="00430927"/>
    <w:rsid w:val="00430978"/>
    <w:rsid w:val="004309B2"/>
    <w:rsid w:val="00430CC7"/>
    <w:rsid w:val="00430CF1"/>
    <w:rsid w:val="00430F9E"/>
    <w:rsid w:val="00431333"/>
    <w:rsid w:val="004316A0"/>
    <w:rsid w:val="00431969"/>
    <w:rsid w:val="00431BA6"/>
    <w:rsid w:val="00431CF5"/>
    <w:rsid w:val="00431D22"/>
    <w:rsid w:val="00431FA8"/>
    <w:rsid w:val="00432AE7"/>
    <w:rsid w:val="00432C7D"/>
    <w:rsid w:val="0043301E"/>
    <w:rsid w:val="004334C1"/>
    <w:rsid w:val="004336B5"/>
    <w:rsid w:val="004338E3"/>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44E"/>
    <w:rsid w:val="00440625"/>
    <w:rsid w:val="0044072D"/>
    <w:rsid w:val="00440A5B"/>
    <w:rsid w:val="00440B42"/>
    <w:rsid w:val="00440B5C"/>
    <w:rsid w:val="00440DA5"/>
    <w:rsid w:val="00440E7B"/>
    <w:rsid w:val="00440FC3"/>
    <w:rsid w:val="00441083"/>
    <w:rsid w:val="0044149C"/>
    <w:rsid w:val="004418B9"/>
    <w:rsid w:val="00441A13"/>
    <w:rsid w:val="00441A64"/>
    <w:rsid w:val="00441C0F"/>
    <w:rsid w:val="00442255"/>
    <w:rsid w:val="004422BC"/>
    <w:rsid w:val="004424CF"/>
    <w:rsid w:val="0044261B"/>
    <w:rsid w:val="0044261E"/>
    <w:rsid w:val="0044262A"/>
    <w:rsid w:val="004428D0"/>
    <w:rsid w:val="0044299B"/>
    <w:rsid w:val="00442A2B"/>
    <w:rsid w:val="00442B98"/>
    <w:rsid w:val="00442BFF"/>
    <w:rsid w:val="00442CCD"/>
    <w:rsid w:val="00442E54"/>
    <w:rsid w:val="00442E5F"/>
    <w:rsid w:val="00443602"/>
    <w:rsid w:val="004436E1"/>
    <w:rsid w:val="00443B92"/>
    <w:rsid w:val="00443BA9"/>
    <w:rsid w:val="00443BF7"/>
    <w:rsid w:val="0044415B"/>
    <w:rsid w:val="00444448"/>
    <w:rsid w:val="00444613"/>
    <w:rsid w:val="004447D2"/>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50122"/>
    <w:rsid w:val="004506CD"/>
    <w:rsid w:val="004509C8"/>
    <w:rsid w:val="00450C96"/>
    <w:rsid w:val="00450E00"/>
    <w:rsid w:val="004514FF"/>
    <w:rsid w:val="00451A26"/>
    <w:rsid w:val="00451C3F"/>
    <w:rsid w:val="004521D1"/>
    <w:rsid w:val="00452292"/>
    <w:rsid w:val="0045232A"/>
    <w:rsid w:val="0045242E"/>
    <w:rsid w:val="004525F2"/>
    <w:rsid w:val="00452796"/>
    <w:rsid w:val="00452AF6"/>
    <w:rsid w:val="00452C49"/>
    <w:rsid w:val="0045329F"/>
    <w:rsid w:val="004533D9"/>
    <w:rsid w:val="004533F5"/>
    <w:rsid w:val="004533FD"/>
    <w:rsid w:val="00453449"/>
    <w:rsid w:val="00453614"/>
    <w:rsid w:val="0045374D"/>
    <w:rsid w:val="00453767"/>
    <w:rsid w:val="00453897"/>
    <w:rsid w:val="00453A6E"/>
    <w:rsid w:val="00453C82"/>
    <w:rsid w:val="0045407B"/>
    <w:rsid w:val="0045410F"/>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BBE"/>
    <w:rsid w:val="00455C3C"/>
    <w:rsid w:val="00455CB5"/>
    <w:rsid w:val="00455F90"/>
    <w:rsid w:val="004561AD"/>
    <w:rsid w:val="0045633B"/>
    <w:rsid w:val="00456696"/>
    <w:rsid w:val="0045679E"/>
    <w:rsid w:val="004567A8"/>
    <w:rsid w:val="00456AE3"/>
    <w:rsid w:val="00456C7B"/>
    <w:rsid w:val="00456EF9"/>
    <w:rsid w:val="00456FB2"/>
    <w:rsid w:val="00456FDD"/>
    <w:rsid w:val="00456FEE"/>
    <w:rsid w:val="00457327"/>
    <w:rsid w:val="00457548"/>
    <w:rsid w:val="0045754F"/>
    <w:rsid w:val="004578C2"/>
    <w:rsid w:val="0045798A"/>
    <w:rsid w:val="00457AD1"/>
    <w:rsid w:val="00457BD9"/>
    <w:rsid w:val="00457D9B"/>
    <w:rsid w:val="00457F0C"/>
    <w:rsid w:val="00460644"/>
    <w:rsid w:val="0046072B"/>
    <w:rsid w:val="004607BA"/>
    <w:rsid w:val="00460C13"/>
    <w:rsid w:val="00460DFE"/>
    <w:rsid w:val="0046122B"/>
    <w:rsid w:val="0046126F"/>
    <w:rsid w:val="00461378"/>
    <w:rsid w:val="00461612"/>
    <w:rsid w:val="004616F9"/>
    <w:rsid w:val="00461865"/>
    <w:rsid w:val="004618E4"/>
    <w:rsid w:val="00461ACD"/>
    <w:rsid w:val="00461F8B"/>
    <w:rsid w:val="00462613"/>
    <w:rsid w:val="0046266C"/>
    <w:rsid w:val="00462755"/>
    <w:rsid w:val="00462832"/>
    <w:rsid w:val="00462B40"/>
    <w:rsid w:val="00462C86"/>
    <w:rsid w:val="00462F52"/>
    <w:rsid w:val="004630E6"/>
    <w:rsid w:val="004631E5"/>
    <w:rsid w:val="00463438"/>
    <w:rsid w:val="00463972"/>
    <w:rsid w:val="0046409A"/>
    <w:rsid w:val="004640ED"/>
    <w:rsid w:val="004641ED"/>
    <w:rsid w:val="0046423F"/>
    <w:rsid w:val="0046458B"/>
    <w:rsid w:val="004645F2"/>
    <w:rsid w:val="0046473C"/>
    <w:rsid w:val="0046482D"/>
    <w:rsid w:val="004648E2"/>
    <w:rsid w:val="00464A74"/>
    <w:rsid w:val="00464DD4"/>
    <w:rsid w:val="00465150"/>
    <w:rsid w:val="004658BB"/>
    <w:rsid w:val="004658E3"/>
    <w:rsid w:val="00465914"/>
    <w:rsid w:val="00465ECA"/>
    <w:rsid w:val="00465FDF"/>
    <w:rsid w:val="004660B6"/>
    <w:rsid w:val="0046622D"/>
    <w:rsid w:val="004664CB"/>
    <w:rsid w:val="004667D7"/>
    <w:rsid w:val="00466947"/>
    <w:rsid w:val="00466B68"/>
    <w:rsid w:val="00466CA1"/>
    <w:rsid w:val="00466CDA"/>
    <w:rsid w:val="00467069"/>
    <w:rsid w:val="0046706E"/>
    <w:rsid w:val="0046721B"/>
    <w:rsid w:val="00467257"/>
    <w:rsid w:val="004675C0"/>
    <w:rsid w:val="004678D4"/>
    <w:rsid w:val="00467C95"/>
    <w:rsid w:val="0047042D"/>
    <w:rsid w:val="00470508"/>
    <w:rsid w:val="00470878"/>
    <w:rsid w:val="004708F1"/>
    <w:rsid w:val="00470C44"/>
    <w:rsid w:val="00471701"/>
    <w:rsid w:val="0047197D"/>
    <w:rsid w:val="00471C06"/>
    <w:rsid w:val="00471D32"/>
    <w:rsid w:val="00471D67"/>
    <w:rsid w:val="00472179"/>
    <w:rsid w:val="004721F9"/>
    <w:rsid w:val="00472352"/>
    <w:rsid w:val="004726EC"/>
    <w:rsid w:val="0047274C"/>
    <w:rsid w:val="00472901"/>
    <w:rsid w:val="004729C8"/>
    <w:rsid w:val="00472AAF"/>
    <w:rsid w:val="00472E27"/>
    <w:rsid w:val="00472F08"/>
    <w:rsid w:val="00473047"/>
    <w:rsid w:val="0047313C"/>
    <w:rsid w:val="00473155"/>
    <w:rsid w:val="004731EA"/>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09A"/>
    <w:rsid w:val="00475333"/>
    <w:rsid w:val="004753FC"/>
    <w:rsid w:val="0047550E"/>
    <w:rsid w:val="004756D1"/>
    <w:rsid w:val="00475754"/>
    <w:rsid w:val="004758F0"/>
    <w:rsid w:val="00475957"/>
    <w:rsid w:val="0047599B"/>
    <w:rsid w:val="00475AA2"/>
    <w:rsid w:val="00475F69"/>
    <w:rsid w:val="00475FA8"/>
    <w:rsid w:val="00476178"/>
    <w:rsid w:val="004761B3"/>
    <w:rsid w:val="004763DE"/>
    <w:rsid w:val="004766BF"/>
    <w:rsid w:val="00476913"/>
    <w:rsid w:val="00476B85"/>
    <w:rsid w:val="00476CE0"/>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46"/>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B16"/>
    <w:rsid w:val="00483B33"/>
    <w:rsid w:val="00483B96"/>
    <w:rsid w:val="00483D3E"/>
    <w:rsid w:val="00483E87"/>
    <w:rsid w:val="00483ED7"/>
    <w:rsid w:val="0048487C"/>
    <w:rsid w:val="00484978"/>
    <w:rsid w:val="00484C64"/>
    <w:rsid w:val="00484CAA"/>
    <w:rsid w:val="00484D71"/>
    <w:rsid w:val="00484F11"/>
    <w:rsid w:val="00484FB6"/>
    <w:rsid w:val="00485338"/>
    <w:rsid w:val="004855DC"/>
    <w:rsid w:val="00485939"/>
    <w:rsid w:val="00485A7F"/>
    <w:rsid w:val="00485B81"/>
    <w:rsid w:val="00485DFA"/>
    <w:rsid w:val="0048608C"/>
    <w:rsid w:val="0048636A"/>
    <w:rsid w:val="004863A8"/>
    <w:rsid w:val="0048654B"/>
    <w:rsid w:val="004865D5"/>
    <w:rsid w:val="004865E5"/>
    <w:rsid w:val="0048687A"/>
    <w:rsid w:val="004868F1"/>
    <w:rsid w:val="00486CA7"/>
    <w:rsid w:val="00486D5B"/>
    <w:rsid w:val="00486E91"/>
    <w:rsid w:val="004871C6"/>
    <w:rsid w:val="004871CF"/>
    <w:rsid w:val="0048732C"/>
    <w:rsid w:val="004873E3"/>
    <w:rsid w:val="00487506"/>
    <w:rsid w:val="0048773C"/>
    <w:rsid w:val="0048786E"/>
    <w:rsid w:val="00487E38"/>
    <w:rsid w:val="00487FD3"/>
    <w:rsid w:val="00490253"/>
    <w:rsid w:val="004902AD"/>
    <w:rsid w:val="004902EE"/>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3026"/>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E86"/>
    <w:rsid w:val="00494E96"/>
    <w:rsid w:val="00494F50"/>
    <w:rsid w:val="0049504E"/>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64"/>
    <w:rsid w:val="004971B7"/>
    <w:rsid w:val="004971DF"/>
    <w:rsid w:val="0049768F"/>
    <w:rsid w:val="004976D6"/>
    <w:rsid w:val="00497D3E"/>
    <w:rsid w:val="00497DFD"/>
    <w:rsid w:val="004A0057"/>
    <w:rsid w:val="004A0083"/>
    <w:rsid w:val="004A0133"/>
    <w:rsid w:val="004A053A"/>
    <w:rsid w:val="004A057E"/>
    <w:rsid w:val="004A07A3"/>
    <w:rsid w:val="004A0B6C"/>
    <w:rsid w:val="004A0BDA"/>
    <w:rsid w:val="004A0DB3"/>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885"/>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61AF"/>
    <w:rsid w:val="004A6323"/>
    <w:rsid w:val="004A633A"/>
    <w:rsid w:val="004A654D"/>
    <w:rsid w:val="004A6582"/>
    <w:rsid w:val="004A66C7"/>
    <w:rsid w:val="004A670D"/>
    <w:rsid w:val="004A6A19"/>
    <w:rsid w:val="004A6A62"/>
    <w:rsid w:val="004A6B86"/>
    <w:rsid w:val="004A6C23"/>
    <w:rsid w:val="004A6E92"/>
    <w:rsid w:val="004A6FCE"/>
    <w:rsid w:val="004A7015"/>
    <w:rsid w:val="004A715A"/>
    <w:rsid w:val="004A71FC"/>
    <w:rsid w:val="004A724B"/>
    <w:rsid w:val="004A7556"/>
    <w:rsid w:val="004A776C"/>
    <w:rsid w:val="004A7C06"/>
    <w:rsid w:val="004A7D6C"/>
    <w:rsid w:val="004A7E47"/>
    <w:rsid w:val="004A7FBC"/>
    <w:rsid w:val="004B01F5"/>
    <w:rsid w:val="004B01F9"/>
    <w:rsid w:val="004B03D9"/>
    <w:rsid w:val="004B0541"/>
    <w:rsid w:val="004B069B"/>
    <w:rsid w:val="004B06E0"/>
    <w:rsid w:val="004B075A"/>
    <w:rsid w:val="004B0787"/>
    <w:rsid w:val="004B080D"/>
    <w:rsid w:val="004B0A57"/>
    <w:rsid w:val="004B0C8C"/>
    <w:rsid w:val="004B0F9D"/>
    <w:rsid w:val="004B10BA"/>
    <w:rsid w:val="004B18BA"/>
    <w:rsid w:val="004B18C9"/>
    <w:rsid w:val="004B1962"/>
    <w:rsid w:val="004B19F3"/>
    <w:rsid w:val="004B19F7"/>
    <w:rsid w:val="004B1E05"/>
    <w:rsid w:val="004B1EC9"/>
    <w:rsid w:val="004B21F2"/>
    <w:rsid w:val="004B2486"/>
    <w:rsid w:val="004B2995"/>
    <w:rsid w:val="004B2B4B"/>
    <w:rsid w:val="004B2CA0"/>
    <w:rsid w:val="004B2F4E"/>
    <w:rsid w:val="004B315F"/>
    <w:rsid w:val="004B32BF"/>
    <w:rsid w:val="004B356A"/>
    <w:rsid w:val="004B35EE"/>
    <w:rsid w:val="004B3740"/>
    <w:rsid w:val="004B376D"/>
    <w:rsid w:val="004B37A0"/>
    <w:rsid w:val="004B3B62"/>
    <w:rsid w:val="004B3D21"/>
    <w:rsid w:val="004B3FC9"/>
    <w:rsid w:val="004B40E0"/>
    <w:rsid w:val="004B41BB"/>
    <w:rsid w:val="004B424F"/>
    <w:rsid w:val="004B464C"/>
    <w:rsid w:val="004B4AB3"/>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04"/>
    <w:rsid w:val="004B73E3"/>
    <w:rsid w:val="004B7550"/>
    <w:rsid w:val="004B78AB"/>
    <w:rsid w:val="004B796C"/>
    <w:rsid w:val="004B797A"/>
    <w:rsid w:val="004B7ADF"/>
    <w:rsid w:val="004B7C3D"/>
    <w:rsid w:val="004B7E90"/>
    <w:rsid w:val="004C04E6"/>
    <w:rsid w:val="004C050E"/>
    <w:rsid w:val="004C096C"/>
    <w:rsid w:val="004C0CF0"/>
    <w:rsid w:val="004C0E02"/>
    <w:rsid w:val="004C12D6"/>
    <w:rsid w:val="004C1314"/>
    <w:rsid w:val="004C142A"/>
    <w:rsid w:val="004C147E"/>
    <w:rsid w:val="004C14D3"/>
    <w:rsid w:val="004C18A7"/>
    <w:rsid w:val="004C1939"/>
    <w:rsid w:val="004C1A6A"/>
    <w:rsid w:val="004C1DB3"/>
    <w:rsid w:val="004C22EC"/>
    <w:rsid w:val="004C234E"/>
    <w:rsid w:val="004C238E"/>
    <w:rsid w:val="004C26FD"/>
    <w:rsid w:val="004C289A"/>
    <w:rsid w:val="004C28C2"/>
    <w:rsid w:val="004C328C"/>
    <w:rsid w:val="004C33AF"/>
    <w:rsid w:val="004C34A2"/>
    <w:rsid w:val="004C36A0"/>
    <w:rsid w:val="004C3970"/>
    <w:rsid w:val="004C3BCC"/>
    <w:rsid w:val="004C3CCB"/>
    <w:rsid w:val="004C3D11"/>
    <w:rsid w:val="004C40C4"/>
    <w:rsid w:val="004C40ED"/>
    <w:rsid w:val="004C424A"/>
    <w:rsid w:val="004C4501"/>
    <w:rsid w:val="004C4864"/>
    <w:rsid w:val="004C48F6"/>
    <w:rsid w:val="004C4A4C"/>
    <w:rsid w:val="004C4D77"/>
    <w:rsid w:val="004C4FA4"/>
    <w:rsid w:val="004C524E"/>
    <w:rsid w:val="004C5273"/>
    <w:rsid w:val="004C531C"/>
    <w:rsid w:val="004C5480"/>
    <w:rsid w:val="004C54F6"/>
    <w:rsid w:val="004C5511"/>
    <w:rsid w:val="004C5649"/>
    <w:rsid w:val="004C59BE"/>
    <w:rsid w:val="004C5A20"/>
    <w:rsid w:val="004C5C95"/>
    <w:rsid w:val="004C5D2C"/>
    <w:rsid w:val="004C6015"/>
    <w:rsid w:val="004C639F"/>
    <w:rsid w:val="004C6AEB"/>
    <w:rsid w:val="004C6C11"/>
    <w:rsid w:val="004C6C44"/>
    <w:rsid w:val="004C6CB1"/>
    <w:rsid w:val="004C6E25"/>
    <w:rsid w:val="004C702B"/>
    <w:rsid w:val="004C713E"/>
    <w:rsid w:val="004C7599"/>
    <w:rsid w:val="004C7705"/>
    <w:rsid w:val="004C7AE3"/>
    <w:rsid w:val="004C7B2C"/>
    <w:rsid w:val="004C7BCB"/>
    <w:rsid w:val="004C7C1A"/>
    <w:rsid w:val="004C7F61"/>
    <w:rsid w:val="004C7FA2"/>
    <w:rsid w:val="004C7FAD"/>
    <w:rsid w:val="004D00C0"/>
    <w:rsid w:val="004D02EE"/>
    <w:rsid w:val="004D03BA"/>
    <w:rsid w:val="004D04A2"/>
    <w:rsid w:val="004D0597"/>
    <w:rsid w:val="004D071D"/>
    <w:rsid w:val="004D07B3"/>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970"/>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D0"/>
    <w:rsid w:val="004E04B2"/>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9A3"/>
    <w:rsid w:val="004E2A82"/>
    <w:rsid w:val="004E2BD0"/>
    <w:rsid w:val="004E328C"/>
    <w:rsid w:val="004E3718"/>
    <w:rsid w:val="004E389A"/>
    <w:rsid w:val="004E39CE"/>
    <w:rsid w:val="004E3B09"/>
    <w:rsid w:val="004E3D2D"/>
    <w:rsid w:val="004E3D72"/>
    <w:rsid w:val="004E3E13"/>
    <w:rsid w:val="004E3EF0"/>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920"/>
    <w:rsid w:val="004E69CB"/>
    <w:rsid w:val="004E69E5"/>
    <w:rsid w:val="004E6D48"/>
    <w:rsid w:val="004E6E1E"/>
    <w:rsid w:val="004E6FF7"/>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BED"/>
    <w:rsid w:val="004F2C82"/>
    <w:rsid w:val="004F2F1F"/>
    <w:rsid w:val="004F30D4"/>
    <w:rsid w:val="004F3427"/>
    <w:rsid w:val="004F3496"/>
    <w:rsid w:val="004F34D4"/>
    <w:rsid w:val="004F35A5"/>
    <w:rsid w:val="004F37A9"/>
    <w:rsid w:val="004F37B2"/>
    <w:rsid w:val="004F3ACE"/>
    <w:rsid w:val="004F3BBB"/>
    <w:rsid w:val="004F3D58"/>
    <w:rsid w:val="004F3DC4"/>
    <w:rsid w:val="004F40B8"/>
    <w:rsid w:val="004F41F7"/>
    <w:rsid w:val="004F45AF"/>
    <w:rsid w:val="004F468B"/>
    <w:rsid w:val="004F4702"/>
    <w:rsid w:val="004F49A4"/>
    <w:rsid w:val="004F50BD"/>
    <w:rsid w:val="004F5303"/>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F4"/>
    <w:rsid w:val="004F7771"/>
    <w:rsid w:val="004F78A4"/>
    <w:rsid w:val="004F7B75"/>
    <w:rsid w:val="00500163"/>
    <w:rsid w:val="00500526"/>
    <w:rsid w:val="005005E1"/>
    <w:rsid w:val="005006F8"/>
    <w:rsid w:val="00500930"/>
    <w:rsid w:val="00500BC7"/>
    <w:rsid w:val="00500D45"/>
    <w:rsid w:val="00500FFD"/>
    <w:rsid w:val="00501087"/>
    <w:rsid w:val="005011D4"/>
    <w:rsid w:val="00501285"/>
    <w:rsid w:val="00501330"/>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18F"/>
    <w:rsid w:val="005052C4"/>
    <w:rsid w:val="00505380"/>
    <w:rsid w:val="0050539D"/>
    <w:rsid w:val="005055F0"/>
    <w:rsid w:val="005058E9"/>
    <w:rsid w:val="00505AFC"/>
    <w:rsid w:val="00505F30"/>
    <w:rsid w:val="0050601C"/>
    <w:rsid w:val="00506301"/>
    <w:rsid w:val="0050638B"/>
    <w:rsid w:val="00506733"/>
    <w:rsid w:val="0050679A"/>
    <w:rsid w:val="005069AB"/>
    <w:rsid w:val="00506B64"/>
    <w:rsid w:val="00506CEC"/>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804"/>
    <w:rsid w:val="005119F0"/>
    <w:rsid w:val="00511A0B"/>
    <w:rsid w:val="00511B1E"/>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69"/>
    <w:rsid w:val="00513A92"/>
    <w:rsid w:val="00513C10"/>
    <w:rsid w:val="00513F90"/>
    <w:rsid w:val="00513FB8"/>
    <w:rsid w:val="00513FC8"/>
    <w:rsid w:val="005144AD"/>
    <w:rsid w:val="005147BF"/>
    <w:rsid w:val="0051483C"/>
    <w:rsid w:val="005148CD"/>
    <w:rsid w:val="00514BA5"/>
    <w:rsid w:val="00514C18"/>
    <w:rsid w:val="00514D26"/>
    <w:rsid w:val="00514D3D"/>
    <w:rsid w:val="00514EDE"/>
    <w:rsid w:val="00514EF9"/>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90"/>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B0"/>
    <w:rsid w:val="005223F3"/>
    <w:rsid w:val="00522522"/>
    <w:rsid w:val="00522647"/>
    <w:rsid w:val="00522991"/>
    <w:rsid w:val="00522A2D"/>
    <w:rsid w:val="00522A48"/>
    <w:rsid w:val="00522A4F"/>
    <w:rsid w:val="00522AE1"/>
    <w:rsid w:val="00522BDE"/>
    <w:rsid w:val="005235B8"/>
    <w:rsid w:val="00523700"/>
    <w:rsid w:val="00523857"/>
    <w:rsid w:val="00523A8D"/>
    <w:rsid w:val="00523B24"/>
    <w:rsid w:val="00523B56"/>
    <w:rsid w:val="00523C60"/>
    <w:rsid w:val="00523F72"/>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084"/>
    <w:rsid w:val="00527328"/>
    <w:rsid w:val="0052736D"/>
    <w:rsid w:val="0052757D"/>
    <w:rsid w:val="0052767E"/>
    <w:rsid w:val="0052769E"/>
    <w:rsid w:val="0052770D"/>
    <w:rsid w:val="0052771C"/>
    <w:rsid w:val="00527855"/>
    <w:rsid w:val="0052794E"/>
    <w:rsid w:val="005279B2"/>
    <w:rsid w:val="00527CD8"/>
    <w:rsid w:val="00527D2E"/>
    <w:rsid w:val="005301CC"/>
    <w:rsid w:val="005304D0"/>
    <w:rsid w:val="0053070A"/>
    <w:rsid w:val="005309BC"/>
    <w:rsid w:val="00530C8C"/>
    <w:rsid w:val="00530CB9"/>
    <w:rsid w:val="00530CBD"/>
    <w:rsid w:val="00530CEF"/>
    <w:rsid w:val="00530D6B"/>
    <w:rsid w:val="00530D86"/>
    <w:rsid w:val="00530F3F"/>
    <w:rsid w:val="00530F72"/>
    <w:rsid w:val="00531244"/>
    <w:rsid w:val="00531843"/>
    <w:rsid w:val="00531974"/>
    <w:rsid w:val="005319A1"/>
    <w:rsid w:val="00531BE4"/>
    <w:rsid w:val="00531C66"/>
    <w:rsid w:val="00531EC6"/>
    <w:rsid w:val="005321E2"/>
    <w:rsid w:val="00532428"/>
    <w:rsid w:val="005325DA"/>
    <w:rsid w:val="00532790"/>
    <w:rsid w:val="005327F9"/>
    <w:rsid w:val="0053285B"/>
    <w:rsid w:val="0053298A"/>
    <w:rsid w:val="00532A51"/>
    <w:rsid w:val="00532AE1"/>
    <w:rsid w:val="00532E0E"/>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0B"/>
    <w:rsid w:val="0053445A"/>
    <w:rsid w:val="00534835"/>
    <w:rsid w:val="005349B7"/>
    <w:rsid w:val="005349ED"/>
    <w:rsid w:val="00534DEF"/>
    <w:rsid w:val="00534F2A"/>
    <w:rsid w:val="005352F9"/>
    <w:rsid w:val="0053568D"/>
    <w:rsid w:val="005356DB"/>
    <w:rsid w:val="005357B3"/>
    <w:rsid w:val="0053587D"/>
    <w:rsid w:val="00535899"/>
    <w:rsid w:val="00535F9E"/>
    <w:rsid w:val="005362D6"/>
    <w:rsid w:val="005365BE"/>
    <w:rsid w:val="00536751"/>
    <w:rsid w:val="0053675E"/>
    <w:rsid w:val="00536BC5"/>
    <w:rsid w:val="00536C24"/>
    <w:rsid w:val="00536C5F"/>
    <w:rsid w:val="00536D24"/>
    <w:rsid w:val="005370AF"/>
    <w:rsid w:val="005371F8"/>
    <w:rsid w:val="0053784D"/>
    <w:rsid w:val="0053785E"/>
    <w:rsid w:val="00537FDA"/>
    <w:rsid w:val="0054031F"/>
    <w:rsid w:val="00540579"/>
    <w:rsid w:val="0054059A"/>
    <w:rsid w:val="00540862"/>
    <w:rsid w:val="0054098C"/>
    <w:rsid w:val="00540B90"/>
    <w:rsid w:val="00540BC7"/>
    <w:rsid w:val="00540C89"/>
    <w:rsid w:val="00540DE9"/>
    <w:rsid w:val="00540E71"/>
    <w:rsid w:val="00540EB2"/>
    <w:rsid w:val="00541003"/>
    <w:rsid w:val="00541256"/>
    <w:rsid w:val="00541372"/>
    <w:rsid w:val="005414AE"/>
    <w:rsid w:val="00541702"/>
    <w:rsid w:val="00541924"/>
    <w:rsid w:val="00541935"/>
    <w:rsid w:val="00541F95"/>
    <w:rsid w:val="00541FE2"/>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901"/>
    <w:rsid w:val="00544A7F"/>
    <w:rsid w:val="00544F5F"/>
    <w:rsid w:val="00545018"/>
    <w:rsid w:val="005452C3"/>
    <w:rsid w:val="0054535F"/>
    <w:rsid w:val="00545361"/>
    <w:rsid w:val="00545447"/>
    <w:rsid w:val="005455EB"/>
    <w:rsid w:val="005459E6"/>
    <w:rsid w:val="00545A5E"/>
    <w:rsid w:val="00545BF4"/>
    <w:rsid w:val="005460A5"/>
    <w:rsid w:val="00546177"/>
    <w:rsid w:val="0054620D"/>
    <w:rsid w:val="00546754"/>
    <w:rsid w:val="0054694F"/>
    <w:rsid w:val="00546C44"/>
    <w:rsid w:val="00546E37"/>
    <w:rsid w:val="00546EE6"/>
    <w:rsid w:val="00546EF4"/>
    <w:rsid w:val="00546F24"/>
    <w:rsid w:val="00547010"/>
    <w:rsid w:val="00547272"/>
    <w:rsid w:val="005476C3"/>
    <w:rsid w:val="0054785C"/>
    <w:rsid w:val="0054788F"/>
    <w:rsid w:val="00547999"/>
    <w:rsid w:val="00547B37"/>
    <w:rsid w:val="00547CCF"/>
    <w:rsid w:val="00547D5F"/>
    <w:rsid w:val="0055009E"/>
    <w:rsid w:val="005501A1"/>
    <w:rsid w:val="00550622"/>
    <w:rsid w:val="005508E0"/>
    <w:rsid w:val="00550ACD"/>
    <w:rsid w:val="00550DD0"/>
    <w:rsid w:val="00550E8E"/>
    <w:rsid w:val="0055127D"/>
    <w:rsid w:val="005512CF"/>
    <w:rsid w:val="00551346"/>
    <w:rsid w:val="005516BA"/>
    <w:rsid w:val="00551767"/>
    <w:rsid w:val="00551772"/>
    <w:rsid w:val="005517EF"/>
    <w:rsid w:val="00551968"/>
    <w:rsid w:val="00551B5E"/>
    <w:rsid w:val="00551B73"/>
    <w:rsid w:val="00551C3E"/>
    <w:rsid w:val="00551DDD"/>
    <w:rsid w:val="005522FC"/>
    <w:rsid w:val="0055241F"/>
    <w:rsid w:val="00552603"/>
    <w:rsid w:val="00552AD3"/>
    <w:rsid w:val="00552D60"/>
    <w:rsid w:val="00552DD0"/>
    <w:rsid w:val="005530CA"/>
    <w:rsid w:val="005533AD"/>
    <w:rsid w:val="005534F2"/>
    <w:rsid w:val="005535A0"/>
    <w:rsid w:val="005537F8"/>
    <w:rsid w:val="005538AB"/>
    <w:rsid w:val="00553910"/>
    <w:rsid w:val="00553A19"/>
    <w:rsid w:val="00553B83"/>
    <w:rsid w:val="00553E5B"/>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BA7"/>
    <w:rsid w:val="00555C5A"/>
    <w:rsid w:val="00555D1E"/>
    <w:rsid w:val="005564F8"/>
    <w:rsid w:val="0055697C"/>
    <w:rsid w:val="00556A51"/>
    <w:rsid w:val="00556B36"/>
    <w:rsid w:val="00556B77"/>
    <w:rsid w:val="00556C69"/>
    <w:rsid w:val="00556C9F"/>
    <w:rsid w:val="00556D98"/>
    <w:rsid w:val="00557048"/>
    <w:rsid w:val="005571AA"/>
    <w:rsid w:val="005578EA"/>
    <w:rsid w:val="00557928"/>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255"/>
    <w:rsid w:val="005634D7"/>
    <w:rsid w:val="0056396F"/>
    <w:rsid w:val="00563B63"/>
    <w:rsid w:val="00563C41"/>
    <w:rsid w:val="00563D66"/>
    <w:rsid w:val="00563DA2"/>
    <w:rsid w:val="0056406D"/>
    <w:rsid w:val="005640CD"/>
    <w:rsid w:val="00564183"/>
    <w:rsid w:val="00564275"/>
    <w:rsid w:val="00564349"/>
    <w:rsid w:val="005643AD"/>
    <w:rsid w:val="0056440B"/>
    <w:rsid w:val="00564592"/>
    <w:rsid w:val="005645BF"/>
    <w:rsid w:val="005646BF"/>
    <w:rsid w:val="00564A12"/>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300C"/>
    <w:rsid w:val="00573169"/>
    <w:rsid w:val="0057371D"/>
    <w:rsid w:val="005739D9"/>
    <w:rsid w:val="00573C46"/>
    <w:rsid w:val="00573C8B"/>
    <w:rsid w:val="00573CE7"/>
    <w:rsid w:val="00573DC1"/>
    <w:rsid w:val="00573E45"/>
    <w:rsid w:val="00573E52"/>
    <w:rsid w:val="00573FC7"/>
    <w:rsid w:val="00574022"/>
    <w:rsid w:val="005741F0"/>
    <w:rsid w:val="0057426E"/>
    <w:rsid w:val="00574B09"/>
    <w:rsid w:val="00574B8B"/>
    <w:rsid w:val="00574F0F"/>
    <w:rsid w:val="00575122"/>
    <w:rsid w:val="005753EF"/>
    <w:rsid w:val="005753FC"/>
    <w:rsid w:val="00575576"/>
    <w:rsid w:val="0057564C"/>
    <w:rsid w:val="0057587B"/>
    <w:rsid w:val="005758C2"/>
    <w:rsid w:val="00575A36"/>
    <w:rsid w:val="00575AB8"/>
    <w:rsid w:val="00575C14"/>
    <w:rsid w:val="0057611B"/>
    <w:rsid w:val="005764B9"/>
    <w:rsid w:val="00576537"/>
    <w:rsid w:val="00576843"/>
    <w:rsid w:val="00576A31"/>
    <w:rsid w:val="00576B03"/>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923"/>
    <w:rsid w:val="00580C79"/>
    <w:rsid w:val="00580DE6"/>
    <w:rsid w:val="0058102B"/>
    <w:rsid w:val="00581090"/>
    <w:rsid w:val="005810FC"/>
    <w:rsid w:val="00581512"/>
    <w:rsid w:val="00581D35"/>
    <w:rsid w:val="00581F6B"/>
    <w:rsid w:val="00582048"/>
    <w:rsid w:val="0058210F"/>
    <w:rsid w:val="00582178"/>
    <w:rsid w:val="005823CA"/>
    <w:rsid w:val="00582580"/>
    <w:rsid w:val="005825BB"/>
    <w:rsid w:val="0058269F"/>
    <w:rsid w:val="005827D8"/>
    <w:rsid w:val="00582C0B"/>
    <w:rsid w:val="00582DB9"/>
    <w:rsid w:val="00582FE9"/>
    <w:rsid w:val="005831DD"/>
    <w:rsid w:val="005831E6"/>
    <w:rsid w:val="00583286"/>
    <w:rsid w:val="00583367"/>
    <w:rsid w:val="00583369"/>
    <w:rsid w:val="0058367F"/>
    <w:rsid w:val="005837BD"/>
    <w:rsid w:val="005838CD"/>
    <w:rsid w:val="00583B81"/>
    <w:rsid w:val="00583BF4"/>
    <w:rsid w:val="00583D3F"/>
    <w:rsid w:val="00583E46"/>
    <w:rsid w:val="00583EDC"/>
    <w:rsid w:val="00583FB7"/>
    <w:rsid w:val="00584199"/>
    <w:rsid w:val="00584236"/>
    <w:rsid w:val="005842D4"/>
    <w:rsid w:val="005846B1"/>
    <w:rsid w:val="0058472F"/>
    <w:rsid w:val="005847A6"/>
    <w:rsid w:val="00584912"/>
    <w:rsid w:val="00584942"/>
    <w:rsid w:val="00584A14"/>
    <w:rsid w:val="00584A29"/>
    <w:rsid w:val="00584BE7"/>
    <w:rsid w:val="00584F7C"/>
    <w:rsid w:val="005852AC"/>
    <w:rsid w:val="0058548F"/>
    <w:rsid w:val="00585533"/>
    <w:rsid w:val="00585562"/>
    <w:rsid w:val="005857DA"/>
    <w:rsid w:val="005858B3"/>
    <w:rsid w:val="005859FE"/>
    <w:rsid w:val="00585A0C"/>
    <w:rsid w:val="00585CD0"/>
    <w:rsid w:val="00585D6C"/>
    <w:rsid w:val="00585FC9"/>
    <w:rsid w:val="0058606E"/>
    <w:rsid w:val="00586120"/>
    <w:rsid w:val="005865D8"/>
    <w:rsid w:val="0058665E"/>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C80"/>
    <w:rsid w:val="00587F47"/>
    <w:rsid w:val="005903A3"/>
    <w:rsid w:val="0059040F"/>
    <w:rsid w:val="0059057F"/>
    <w:rsid w:val="00590751"/>
    <w:rsid w:val="005909FE"/>
    <w:rsid w:val="00590CFC"/>
    <w:rsid w:val="00590F62"/>
    <w:rsid w:val="0059108F"/>
    <w:rsid w:val="005913C7"/>
    <w:rsid w:val="00591BA7"/>
    <w:rsid w:val="00591C8B"/>
    <w:rsid w:val="00591E77"/>
    <w:rsid w:val="00591F13"/>
    <w:rsid w:val="00592091"/>
    <w:rsid w:val="00592203"/>
    <w:rsid w:val="005929B0"/>
    <w:rsid w:val="00592A54"/>
    <w:rsid w:val="00592A88"/>
    <w:rsid w:val="00592BDA"/>
    <w:rsid w:val="00593028"/>
    <w:rsid w:val="00593204"/>
    <w:rsid w:val="005933EA"/>
    <w:rsid w:val="0059365F"/>
    <w:rsid w:val="005936AE"/>
    <w:rsid w:val="005936AF"/>
    <w:rsid w:val="0059391A"/>
    <w:rsid w:val="005939C3"/>
    <w:rsid w:val="00593A1D"/>
    <w:rsid w:val="00593B13"/>
    <w:rsid w:val="00593B5D"/>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843"/>
    <w:rsid w:val="00595B7C"/>
    <w:rsid w:val="00595C64"/>
    <w:rsid w:val="00595E28"/>
    <w:rsid w:val="00595F5C"/>
    <w:rsid w:val="005960F2"/>
    <w:rsid w:val="0059611C"/>
    <w:rsid w:val="00596179"/>
    <w:rsid w:val="005963A2"/>
    <w:rsid w:val="005965E5"/>
    <w:rsid w:val="005965EE"/>
    <w:rsid w:val="005968C4"/>
    <w:rsid w:val="0059715A"/>
    <w:rsid w:val="0059756F"/>
    <w:rsid w:val="0059760D"/>
    <w:rsid w:val="0059787E"/>
    <w:rsid w:val="00597D22"/>
    <w:rsid w:val="00597D7E"/>
    <w:rsid w:val="00597DC6"/>
    <w:rsid w:val="005A01BA"/>
    <w:rsid w:val="005A0275"/>
    <w:rsid w:val="005A028E"/>
    <w:rsid w:val="005A041B"/>
    <w:rsid w:val="005A04AE"/>
    <w:rsid w:val="005A06A4"/>
    <w:rsid w:val="005A06E7"/>
    <w:rsid w:val="005A071D"/>
    <w:rsid w:val="005A081E"/>
    <w:rsid w:val="005A08A9"/>
    <w:rsid w:val="005A09F4"/>
    <w:rsid w:val="005A0A24"/>
    <w:rsid w:val="005A0CA6"/>
    <w:rsid w:val="005A0D67"/>
    <w:rsid w:val="005A0F60"/>
    <w:rsid w:val="005A0F74"/>
    <w:rsid w:val="005A129B"/>
    <w:rsid w:val="005A156E"/>
    <w:rsid w:val="005A1B1E"/>
    <w:rsid w:val="005A1C26"/>
    <w:rsid w:val="005A1C29"/>
    <w:rsid w:val="005A1D6C"/>
    <w:rsid w:val="005A205D"/>
    <w:rsid w:val="005A21ED"/>
    <w:rsid w:val="005A22FB"/>
    <w:rsid w:val="005A2452"/>
    <w:rsid w:val="005A24F1"/>
    <w:rsid w:val="005A25C8"/>
    <w:rsid w:val="005A2862"/>
    <w:rsid w:val="005A28AA"/>
    <w:rsid w:val="005A2A19"/>
    <w:rsid w:val="005A2C0F"/>
    <w:rsid w:val="005A30A5"/>
    <w:rsid w:val="005A328B"/>
    <w:rsid w:val="005A35D5"/>
    <w:rsid w:val="005A374D"/>
    <w:rsid w:val="005A377F"/>
    <w:rsid w:val="005A3D52"/>
    <w:rsid w:val="005A3E77"/>
    <w:rsid w:val="005A3EDA"/>
    <w:rsid w:val="005A3F5C"/>
    <w:rsid w:val="005A411A"/>
    <w:rsid w:val="005A4292"/>
    <w:rsid w:val="005A4369"/>
    <w:rsid w:val="005A4382"/>
    <w:rsid w:val="005A43BE"/>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55"/>
    <w:rsid w:val="005A53E9"/>
    <w:rsid w:val="005A5548"/>
    <w:rsid w:val="005A5611"/>
    <w:rsid w:val="005A5B3E"/>
    <w:rsid w:val="005A5B67"/>
    <w:rsid w:val="005A5C14"/>
    <w:rsid w:val="005A5C71"/>
    <w:rsid w:val="005A5FF0"/>
    <w:rsid w:val="005A6052"/>
    <w:rsid w:val="005A6308"/>
    <w:rsid w:val="005A64B5"/>
    <w:rsid w:val="005A64BB"/>
    <w:rsid w:val="005A65E3"/>
    <w:rsid w:val="005A6818"/>
    <w:rsid w:val="005A68DC"/>
    <w:rsid w:val="005A6AD6"/>
    <w:rsid w:val="005A6F63"/>
    <w:rsid w:val="005A773F"/>
    <w:rsid w:val="005A7763"/>
    <w:rsid w:val="005A77C6"/>
    <w:rsid w:val="005A7C66"/>
    <w:rsid w:val="005A7F7F"/>
    <w:rsid w:val="005B006E"/>
    <w:rsid w:val="005B01C2"/>
    <w:rsid w:val="005B01CA"/>
    <w:rsid w:val="005B0621"/>
    <w:rsid w:val="005B06E4"/>
    <w:rsid w:val="005B0DD5"/>
    <w:rsid w:val="005B0FBE"/>
    <w:rsid w:val="005B1072"/>
    <w:rsid w:val="005B126C"/>
    <w:rsid w:val="005B13FD"/>
    <w:rsid w:val="005B142A"/>
    <w:rsid w:val="005B16BF"/>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20E"/>
    <w:rsid w:val="005B337A"/>
    <w:rsid w:val="005B358F"/>
    <w:rsid w:val="005B35E1"/>
    <w:rsid w:val="005B35F9"/>
    <w:rsid w:val="005B3655"/>
    <w:rsid w:val="005B38B4"/>
    <w:rsid w:val="005B39FD"/>
    <w:rsid w:val="005B3C4F"/>
    <w:rsid w:val="005B3D4E"/>
    <w:rsid w:val="005B3DC5"/>
    <w:rsid w:val="005B3F3A"/>
    <w:rsid w:val="005B452C"/>
    <w:rsid w:val="005B4745"/>
    <w:rsid w:val="005B4A29"/>
    <w:rsid w:val="005B4E45"/>
    <w:rsid w:val="005B5098"/>
    <w:rsid w:val="005B5549"/>
    <w:rsid w:val="005B57AD"/>
    <w:rsid w:val="005B5A8F"/>
    <w:rsid w:val="005B5B15"/>
    <w:rsid w:val="005B5C57"/>
    <w:rsid w:val="005B5C7F"/>
    <w:rsid w:val="005B642D"/>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03B"/>
    <w:rsid w:val="005C06E9"/>
    <w:rsid w:val="005C0A0B"/>
    <w:rsid w:val="005C0A5E"/>
    <w:rsid w:val="005C0B1C"/>
    <w:rsid w:val="005C0B84"/>
    <w:rsid w:val="005C0D0E"/>
    <w:rsid w:val="005C0FA7"/>
    <w:rsid w:val="005C141C"/>
    <w:rsid w:val="005C14AF"/>
    <w:rsid w:val="005C16B1"/>
    <w:rsid w:val="005C16F4"/>
    <w:rsid w:val="005C18A8"/>
    <w:rsid w:val="005C19AB"/>
    <w:rsid w:val="005C1FBD"/>
    <w:rsid w:val="005C201F"/>
    <w:rsid w:val="005C2195"/>
    <w:rsid w:val="005C25B7"/>
    <w:rsid w:val="005C26A4"/>
    <w:rsid w:val="005C293C"/>
    <w:rsid w:val="005C2ACF"/>
    <w:rsid w:val="005C2B53"/>
    <w:rsid w:val="005C3149"/>
    <w:rsid w:val="005C32B1"/>
    <w:rsid w:val="005C37BB"/>
    <w:rsid w:val="005C3921"/>
    <w:rsid w:val="005C39C1"/>
    <w:rsid w:val="005C3B82"/>
    <w:rsid w:val="005C3B8E"/>
    <w:rsid w:val="005C3C9C"/>
    <w:rsid w:val="005C3D65"/>
    <w:rsid w:val="005C3EA0"/>
    <w:rsid w:val="005C3FC2"/>
    <w:rsid w:val="005C45E2"/>
    <w:rsid w:val="005C489C"/>
    <w:rsid w:val="005C4944"/>
    <w:rsid w:val="005C4A01"/>
    <w:rsid w:val="005C4C7A"/>
    <w:rsid w:val="005C4D25"/>
    <w:rsid w:val="005C4EA2"/>
    <w:rsid w:val="005C506C"/>
    <w:rsid w:val="005C51AF"/>
    <w:rsid w:val="005C534D"/>
    <w:rsid w:val="005C53D4"/>
    <w:rsid w:val="005C578F"/>
    <w:rsid w:val="005C5C6D"/>
    <w:rsid w:val="005C5E2A"/>
    <w:rsid w:val="005C621E"/>
    <w:rsid w:val="005C633E"/>
    <w:rsid w:val="005C6545"/>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809"/>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3F88"/>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DD4"/>
    <w:rsid w:val="005D5EF7"/>
    <w:rsid w:val="005D5EFF"/>
    <w:rsid w:val="005D6385"/>
    <w:rsid w:val="005D65DE"/>
    <w:rsid w:val="005D6728"/>
    <w:rsid w:val="005D6F2D"/>
    <w:rsid w:val="005D6FDA"/>
    <w:rsid w:val="005D7324"/>
    <w:rsid w:val="005D7376"/>
    <w:rsid w:val="005D743C"/>
    <w:rsid w:val="005D7473"/>
    <w:rsid w:val="005D755E"/>
    <w:rsid w:val="005D7790"/>
    <w:rsid w:val="005D7841"/>
    <w:rsid w:val="005D7F8A"/>
    <w:rsid w:val="005E004A"/>
    <w:rsid w:val="005E0079"/>
    <w:rsid w:val="005E063C"/>
    <w:rsid w:val="005E066C"/>
    <w:rsid w:val="005E0798"/>
    <w:rsid w:val="005E08A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A4"/>
    <w:rsid w:val="005E3BA4"/>
    <w:rsid w:val="005E3E23"/>
    <w:rsid w:val="005E40B8"/>
    <w:rsid w:val="005E4717"/>
    <w:rsid w:val="005E490D"/>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D4D"/>
    <w:rsid w:val="005E6E95"/>
    <w:rsid w:val="005E6F87"/>
    <w:rsid w:val="005E71C7"/>
    <w:rsid w:val="005E7913"/>
    <w:rsid w:val="005E798E"/>
    <w:rsid w:val="005E7B02"/>
    <w:rsid w:val="005E7B1C"/>
    <w:rsid w:val="005E7B95"/>
    <w:rsid w:val="005F064F"/>
    <w:rsid w:val="005F0860"/>
    <w:rsid w:val="005F0932"/>
    <w:rsid w:val="005F0A69"/>
    <w:rsid w:val="005F0C14"/>
    <w:rsid w:val="005F0DB8"/>
    <w:rsid w:val="005F0E08"/>
    <w:rsid w:val="005F10BD"/>
    <w:rsid w:val="005F1331"/>
    <w:rsid w:val="005F1908"/>
    <w:rsid w:val="005F19CD"/>
    <w:rsid w:val="005F2084"/>
    <w:rsid w:val="005F2256"/>
    <w:rsid w:val="005F24D8"/>
    <w:rsid w:val="005F2661"/>
    <w:rsid w:val="005F2745"/>
    <w:rsid w:val="005F2860"/>
    <w:rsid w:val="005F29E2"/>
    <w:rsid w:val="005F2A91"/>
    <w:rsid w:val="005F2CF1"/>
    <w:rsid w:val="005F30C8"/>
    <w:rsid w:val="005F318F"/>
    <w:rsid w:val="005F3288"/>
    <w:rsid w:val="005F3354"/>
    <w:rsid w:val="005F3368"/>
    <w:rsid w:val="005F35EC"/>
    <w:rsid w:val="005F365B"/>
    <w:rsid w:val="005F368C"/>
    <w:rsid w:val="005F39C4"/>
    <w:rsid w:val="005F3EAF"/>
    <w:rsid w:val="005F4050"/>
    <w:rsid w:val="005F42CF"/>
    <w:rsid w:val="005F4609"/>
    <w:rsid w:val="005F48CD"/>
    <w:rsid w:val="005F4C97"/>
    <w:rsid w:val="005F4D87"/>
    <w:rsid w:val="005F4EC5"/>
    <w:rsid w:val="005F5783"/>
    <w:rsid w:val="005F5853"/>
    <w:rsid w:val="005F5BA4"/>
    <w:rsid w:val="005F5CDF"/>
    <w:rsid w:val="005F5D58"/>
    <w:rsid w:val="005F5D85"/>
    <w:rsid w:val="005F5DA7"/>
    <w:rsid w:val="005F5E74"/>
    <w:rsid w:val="005F5E7A"/>
    <w:rsid w:val="005F5E80"/>
    <w:rsid w:val="005F6100"/>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47C"/>
    <w:rsid w:val="00600853"/>
    <w:rsid w:val="00600900"/>
    <w:rsid w:val="0060090A"/>
    <w:rsid w:val="006009AC"/>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547"/>
    <w:rsid w:val="0060254C"/>
    <w:rsid w:val="0060298D"/>
    <w:rsid w:val="00602F7D"/>
    <w:rsid w:val="0060311C"/>
    <w:rsid w:val="006031A8"/>
    <w:rsid w:val="0060323E"/>
    <w:rsid w:val="0060324B"/>
    <w:rsid w:val="006032A6"/>
    <w:rsid w:val="00603645"/>
    <w:rsid w:val="00603B16"/>
    <w:rsid w:val="00603C93"/>
    <w:rsid w:val="00603D25"/>
    <w:rsid w:val="00603F18"/>
    <w:rsid w:val="00604011"/>
    <w:rsid w:val="006040DD"/>
    <w:rsid w:val="006044F0"/>
    <w:rsid w:val="0060450C"/>
    <w:rsid w:val="00604A10"/>
    <w:rsid w:val="00604FA4"/>
    <w:rsid w:val="006050F1"/>
    <w:rsid w:val="006057FB"/>
    <w:rsid w:val="00605AB5"/>
    <w:rsid w:val="00605F98"/>
    <w:rsid w:val="00605FEB"/>
    <w:rsid w:val="00606032"/>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0E2C"/>
    <w:rsid w:val="00611060"/>
    <w:rsid w:val="0061106B"/>
    <w:rsid w:val="00611140"/>
    <w:rsid w:val="0061138D"/>
    <w:rsid w:val="00611430"/>
    <w:rsid w:val="0061146A"/>
    <w:rsid w:val="00611C13"/>
    <w:rsid w:val="00611C5A"/>
    <w:rsid w:val="00611CF8"/>
    <w:rsid w:val="00611D7A"/>
    <w:rsid w:val="00612050"/>
    <w:rsid w:val="0061241B"/>
    <w:rsid w:val="0061252A"/>
    <w:rsid w:val="00612582"/>
    <w:rsid w:val="006128F1"/>
    <w:rsid w:val="00612980"/>
    <w:rsid w:val="00612A6A"/>
    <w:rsid w:val="00612BE8"/>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10"/>
    <w:rsid w:val="00616EF5"/>
    <w:rsid w:val="00616F4E"/>
    <w:rsid w:val="00617498"/>
    <w:rsid w:val="00617663"/>
    <w:rsid w:val="00617CA1"/>
    <w:rsid w:val="00617CBF"/>
    <w:rsid w:val="00620334"/>
    <w:rsid w:val="0062043B"/>
    <w:rsid w:val="00620471"/>
    <w:rsid w:val="0062055C"/>
    <w:rsid w:val="00620699"/>
    <w:rsid w:val="006206DC"/>
    <w:rsid w:val="0062092B"/>
    <w:rsid w:val="00620B0F"/>
    <w:rsid w:val="006211D6"/>
    <w:rsid w:val="006212BB"/>
    <w:rsid w:val="0062136B"/>
    <w:rsid w:val="0062148F"/>
    <w:rsid w:val="006214EE"/>
    <w:rsid w:val="00621555"/>
    <w:rsid w:val="0062183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CD"/>
    <w:rsid w:val="006252F8"/>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35A"/>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BF2"/>
    <w:rsid w:val="00631C48"/>
    <w:rsid w:val="00631EDC"/>
    <w:rsid w:val="006320E9"/>
    <w:rsid w:val="00632120"/>
    <w:rsid w:val="00632693"/>
    <w:rsid w:val="006327CE"/>
    <w:rsid w:val="00632872"/>
    <w:rsid w:val="00632AAB"/>
    <w:rsid w:val="00632C5F"/>
    <w:rsid w:val="00632F67"/>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A78"/>
    <w:rsid w:val="00634B02"/>
    <w:rsid w:val="00634C72"/>
    <w:rsid w:val="00634CFD"/>
    <w:rsid w:val="006351CD"/>
    <w:rsid w:val="00635276"/>
    <w:rsid w:val="0063539A"/>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5D6"/>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CA1"/>
    <w:rsid w:val="00646CDF"/>
    <w:rsid w:val="00646D09"/>
    <w:rsid w:val="00646D23"/>
    <w:rsid w:val="00646F8F"/>
    <w:rsid w:val="00646F95"/>
    <w:rsid w:val="006471B0"/>
    <w:rsid w:val="006471E8"/>
    <w:rsid w:val="006472C6"/>
    <w:rsid w:val="00647420"/>
    <w:rsid w:val="00647683"/>
    <w:rsid w:val="0064788B"/>
    <w:rsid w:val="00647E1E"/>
    <w:rsid w:val="00647E4F"/>
    <w:rsid w:val="00647EEB"/>
    <w:rsid w:val="00647F0C"/>
    <w:rsid w:val="00647F46"/>
    <w:rsid w:val="00647F51"/>
    <w:rsid w:val="00647FBA"/>
    <w:rsid w:val="00647FDB"/>
    <w:rsid w:val="0065013B"/>
    <w:rsid w:val="0065055E"/>
    <w:rsid w:val="0065078F"/>
    <w:rsid w:val="006507FE"/>
    <w:rsid w:val="0065092B"/>
    <w:rsid w:val="006509DF"/>
    <w:rsid w:val="00650CFB"/>
    <w:rsid w:val="00650E18"/>
    <w:rsid w:val="00651058"/>
    <w:rsid w:val="00651341"/>
    <w:rsid w:val="00651368"/>
    <w:rsid w:val="006513C4"/>
    <w:rsid w:val="006513D8"/>
    <w:rsid w:val="006515EE"/>
    <w:rsid w:val="00651612"/>
    <w:rsid w:val="00651916"/>
    <w:rsid w:val="00651ABF"/>
    <w:rsid w:val="00651F9F"/>
    <w:rsid w:val="00652491"/>
    <w:rsid w:val="00652800"/>
    <w:rsid w:val="00652BCE"/>
    <w:rsid w:val="00652E41"/>
    <w:rsid w:val="00653325"/>
    <w:rsid w:val="0065333D"/>
    <w:rsid w:val="006533D7"/>
    <w:rsid w:val="00653462"/>
    <w:rsid w:val="00653530"/>
    <w:rsid w:val="006536F9"/>
    <w:rsid w:val="00653AE3"/>
    <w:rsid w:val="00653B17"/>
    <w:rsid w:val="00653C6D"/>
    <w:rsid w:val="00653D47"/>
    <w:rsid w:val="00653DF4"/>
    <w:rsid w:val="00653ECB"/>
    <w:rsid w:val="00653F35"/>
    <w:rsid w:val="00653F42"/>
    <w:rsid w:val="0065407D"/>
    <w:rsid w:val="006542FC"/>
    <w:rsid w:val="006545E2"/>
    <w:rsid w:val="006547AF"/>
    <w:rsid w:val="00654906"/>
    <w:rsid w:val="006549BF"/>
    <w:rsid w:val="00654A08"/>
    <w:rsid w:val="00654A1C"/>
    <w:rsid w:val="00654E53"/>
    <w:rsid w:val="00654E71"/>
    <w:rsid w:val="00655065"/>
    <w:rsid w:val="0065506D"/>
    <w:rsid w:val="0065524A"/>
    <w:rsid w:val="006553AE"/>
    <w:rsid w:val="006554A6"/>
    <w:rsid w:val="0065599D"/>
    <w:rsid w:val="00655A97"/>
    <w:rsid w:val="00655C96"/>
    <w:rsid w:val="00655D24"/>
    <w:rsid w:val="00656298"/>
    <w:rsid w:val="00656435"/>
    <w:rsid w:val="00656512"/>
    <w:rsid w:val="0065652A"/>
    <w:rsid w:val="00656559"/>
    <w:rsid w:val="006565B3"/>
    <w:rsid w:val="006566B9"/>
    <w:rsid w:val="0065689F"/>
    <w:rsid w:val="006568CC"/>
    <w:rsid w:val="0065696F"/>
    <w:rsid w:val="00656CA8"/>
    <w:rsid w:val="00656F3E"/>
    <w:rsid w:val="00657108"/>
    <w:rsid w:val="00657204"/>
    <w:rsid w:val="0065729E"/>
    <w:rsid w:val="006574C1"/>
    <w:rsid w:val="0065753F"/>
    <w:rsid w:val="00657735"/>
    <w:rsid w:val="0065775C"/>
    <w:rsid w:val="006578B9"/>
    <w:rsid w:val="00657C1B"/>
    <w:rsid w:val="00657D21"/>
    <w:rsid w:val="00657D22"/>
    <w:rsid w:val="00657DAA"/>
    <w:rsid w:val="006600FA"/>
    <w:rsid w:val="00660105"/>
    <w:rsid w:val="00660140"/>
    <w:rsid w:val="0066019F"/>
    <w:rsid w:val="00660220"/>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AAD"/>
    <w:rsid w:val="00662EDF"/>
    <w:rsid w:val="00663153"/>
    <w:rsid w:val="006631D6"/>
    <w:rsid w:val="006631D9"/>
    <w:rsid w:val="00663305"/>
    <w:rsid w:val="00663363"/>
    <w:rsid w:val="006634ED"/>
    <w:rsid w:val="00663599"/>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615"/>
    <w:rsid w:val="00665834"/>
    <w:rsid w:val="006658BA"/>
    <w:rsid w:val="006658F3"/>
    <w:rsid w:val="00665B9D"/>
    <w:rsid w:val="00665BD3"/>
    <w:rsid w:val="00665CCC"/>
    <w:rsid w:val="00665FAE"/>
    <w:rsid w:val="0066605D"/>
    <w:rsid w:val="0066608F"/>
    <w:rsid w:val="006660C6"/>
    <w:rsid w:val="006660CE"/>
    <w:rsid w:val="006661C8"/>
    <w:rsid w:val="00666395"/>
    <w:rsid w:val="0066647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4A7"/>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8C5"/>
    <w:rsid w:val="00673A20"/>
    <w:rsid w:val="00673ACA"/>
    <w:rsid w:val="00673B4E"/>
    <w:rsid w:val="00673E6D"/>
    <w:rsid w:val="00673F38"/>
    <w:rsid w:val="00673F6B"/>
    <w:rsid w:val="006740F1"/>
    <w:rsid w:val="0067453C"/>
    <w:rsid w:val="00674674"/>
    <w:rsid w:val="0067475E"/>
    <w:rsid w:val="0067481A"/>
    <w:rsid w:val="006749A2"/>
    <w:rsid w:val="00674A87"/>
    <w:rsid w:val="00674B90"/>
    <w:rsid w:val="00674FDE"/>
    <w:rsid w:val="006752A7"/>
    <w:rsid w:val="00675404"/>
    <w:rsid w:val="0067542A"/>
    <w:rsid w:val="006758F1"/>
    <w:rsid w:val="00675A0A"/>
    <w:rsid w:val="00675B6E"/>
    <w:rsid w:val="00675F8F"/>
    <w:rsid w:val="006765FF"/>
    <w:rsid w:val="006769BB"/>
    <w:rsid w:val="00676A70"/>
    <w:rsid w:val="00676B69"/>
    <w:rsid w:val="00676D93"/>
    <w:rsid w:val="00676DC3"/>
    <w:rsid w:val="00677466"/>
    <w:rsid w:val="00677746"/>
    <w:rsid w:val="006777F7"/>
    <w:rsid w:val="00677E1F"/>
    <w:rsid w:val="00677EB3"/>
    <w:rsid w:val="00677EC1"/>
    <w:rsid w:val="006800A1"/>
    <w:rsid w:val="00680350"/>
    <w:rsid w:val="0068045D"/>
    <w:rsid w:val="006804CE"/>
    <w:rsid w:val="0068069F"/>
    <w:rsid w:val="006806F8"/>
    <w:rsid w:val="00680886"/>
    <w:rsid w:val="006808B6"/>
    <w:rsid w:val="00680968"/>
    <w:rsid w:val="00680BC8"/>
    <w:rsid w:val="00680DFA"/>
    <w:rsid w:val="006810AC"/>
    <w:rsid w:val="0068112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93"/>
    <w:rsid w:val="006848BF"/>
    <w:rsid w:val="00684926"/>
    <w:rsid w:val="00684A1E"/>
    <w:rsid w:val="00684FF2"/>
    <w:rsid w:val="006853A9"/>
    <w:rsid w:val="006854CC"/>
    <w:rsid w:val="00685676"/>
    <w:rsid w:val="0068569D"/>
    <w:rsid w:val="00685762"/>
    <w:rsid w:val="00685CB5"/>
    <w:rsid w:val="00685EE3"/>
    <w:rsid w:val="00686060"/>
    <w:rsid w:val="006860B7"/>
    <w:rsid w:val="0068648E"/>
    <w:rsid w:val="006864E1"/>
    <w:rsid w:val="00686770"/>
    <w:rsid w:val="0068684A"/>
    <w:rsid w:val="00686873"/>
    <w:rsid w:val="00686878"/>
    <w:rsid w:val="00686A61"/>
    <w:rsid w:val="00686A9E"/>
    <w:rsid w:val="00686BE7"/>
    <w:rsid w:val="00686D34"/>
    <w:rsid w:val="00686F33"/>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0E87"/>
    <w:rsid w:val="006910DB"/>
    <w:rsid w:val="006911F9"/>
    <w:rsid w:val="0069138B"/>
    <w:rsid w:val="006913FF"/>
    <w:rsid w:val="00691703"/>
    <w:rsid w:val="006917B7"/>
    <w:rsid w:val="00691974"/>
    <w:rsid w:val="00692110"/>
    <w:rsid w:val="00692181"/>
    <w:rsid w:val="006921AD"/>
    <w:rsid w:val="006921F7"/>
    <w:rsid w:val="006924EA"/>
    <w:rsid w:val="00692564"/>
    <w:rsid w:val="006928AB"/>
    <w:rsid w:val="00692AE3"/>
    <w:rsid w:val="00692E18"/>
    <w:rsid w:val="00692F88"/>
    <w:rsid w:val="00692FDA"/>
    <w:rsid w:val="006931C4"/>
    <w:rsid w:val="00693635"/>
    <w:rsid w:val="00693A52"/>
    <w:rsid w:val="00693B32"/>
    <w:rsid w:val="006941A2"/>
    <w:rsid w:val="00694405"/>
    <w:rsid w:val="00694476"/>
    <w:rsid w:val="006945B4"/>
    <w:rsid w:val="0069467A"/>
    <w:rsid w:val="006946EC"/>
    <w:rsid w:val="00694850"/>
    <w:rsid w:val="0069486A"/>
    <w:rsid w:val="006948CE"/>
    <w:rsid w:val="0069493B"/>
    <w:rsid w:val="00694B35"/>
    <w:rsid w:val="00694E31"/>
    <w:rsid w:val="00694F02"/>
    <w:rsid w:val="00694F13"/>
    <w:rsid w:val="00695616"/>
    <w:rsid w:val="0069577D"/>
    <w:rsid w:val="006959B5"/>
    <w:rsid w:val="006959EB"/>
    <w:rsid w:val="00695B0F"/>
    <w:rsid w:val="00695E1A"/>
    <w:rsid w:val="00695F0E"/>
    <w:rsid w:val="00695F35"/>
    <w:rsid w:val="00695F4C"/>
    <w:rsid w:val="00696285"/>
    <w:rsid w:val="006968D9"/>
    <w:rsid w:val="006969E3"/>
    <w:rsid w:val="00696A27"/>
    <w:rsid w:val="00696AA8"/>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6D9"/>
    <w:rsid w:val="006A07F4"/>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3A0"/>
    <w:rsid w:val="006A347D"/>
    <w:rsid w:val="006A34C5"/>
    <w:rsid w:val="006A34DE"/>
    <w:rsid w:val="006A3925"/>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BC4"/>
    <w:rsid w:val="006A4C0E"/>
    <w:rsid w:val="006A4DC5"/>
    <w:rsid w:val="006A4E10"/>
    <w:rsid w:val="006A510C"/>
    <w:rsid w:val="006A58FC"/>
    <w:rsid w:val="006A595C"/>
    <w:rsid w:val="006A5A05"/>
    <w:rsid w:val="006A5B4A"/>
    <w:rsid w:val="006A5E26"/>
    <w:rsid w:val="006A61C4"/>
    <w:rsid w:val="006A63A2"/>
    <w:rsid w:val="006A6456"/>
    <w:rsid w:val="006A664F"/>
    <w:rsid w:val="006A6838"/>
    <w:rsid w:val="006A6996"/>
    <w:rsid w:val="006A6B01"/>
    <w:rsid w:val="006A6BFA"/>
    <w:rsid w:val="006A6C14"/>
    <w:rsid w:val="006A6C31"/>
    <w:rsid w:val="006A6D76"/>
    <w:rsid w:val="006A6EF3"/>
    <w:rsid w:val="006A6F37"/>
    <w:rsid w:val="006A70AD"/>
    <w:rsid w:val="006A71D5"/>
    <w:rsid w:val="006A72FA"/>
    <w:rsid w:val="006A732A"/>
    <w:rsid w:val="006A75F7"/>
    <w:rsid w:val="006A7602"/>
    <w:rsid w:val="006A78EF"/>
    <w:rsid w:val="006A793C"/>
    <w:rsid w:val="006A7A35"/>
    <w:rsid w:val="006A7A62"/>
    <w:rsid w:val="006A7C17"/>
    <w:rsid w:val="006A7D1C"/>
    <w:rsid w:val="006B007A"/>
    <w:rsid w:val="006B04C6"/>
    <w:rsid w:val="006B054B"/>
    <w:rsid w:val="006B0BA6"/>
    <w:rsid w:val="006B0BD0"/>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544"/>
    <w:rsid w:val="006B2619"/>
    <w:rsid w:val="006B2B75"/>
    <w:rsid w:val="006B2EB9"/>
    <w:rsid w:val="006B2F6F"/>
    <w:rsid w:val="006B326C"/>
    <w:rsid w:val="006B327F"/>
    <w:rsid w:val="006B328D"/>
    <w:rsid w:val="006B34B6"/>
    <w:rsid w:val="006B34D0"/>
    <w:rsid w:val="006B372E"/>
    <w:rsid w:val="006B3825"/>
    <w:rsid w:val="006B386D"/>
    <w:rsid w:val="006B3C9E"/>
    <w:rsid w:val="006B3ECA"/>
    <w:rsid w:val="006B3F2B"/>
    <w:rsid w:val="006B3F56"/>
    <w:rsid w:val="006B40FB"/>
    <w:rsid w:val="006B413B"/>
    <w:rsid w:val="006B46FD"/>
    <w:rsid w:val="006B476D"/>
    <w:rsid w:val="006B4B4A"/>
    <w:rsid w:val="006B4D12"/>
    <w:rsid w:val="006B4E0A"/>
    <w:rsid w:val="006B4EF4"/>
    <w:rsid w:val="006B5021"/>
    <w:rsid w:val="006B5246"/>
    <w:rsid w:val="006B5A10"/>
    <w:rsid w:val="006B5AA8"/>
    <w:rsid w:val="006B60AD"/>
    <w:rsid w:val="006B610E"/>
    <w:rsid w:val="006B6166"/>
    <w:rsid w:val="006B632D"/>
    <w:rsid w:val="006B654B"/>
    <w:rsid w:val="006B65EA"/>
    <w:rsid w:val="006B6D36"/>
    <w:rsid w:val="006B6E33"/>
    <w:rsid w:val="006B6F28"/>
    <w:rsid w:val="006B6FE5"/>
    <w:rsid w:val="006B70FE"/>
    <w:rsid w:val="006B7282"/>
    <w:rsid w:val="006B730D"/>
    <w:rsid w:val="006B731B"/>
    <w:rsid w:val="006B75CB"/>
    <w:rsid w:val="006B7833"/>
    <w:rsid w:val="006B791E"/>
    <w:rsid w:val="006B7D01"/>
    <w:rsid w:val="006B7D61"/>
    <w:rsid w:val="006B7DCC"/>
    <w:rsid w:val="006B7ED8"/>
    <w:rsid w:val="006B7F43"/>
    <w:rsid w:val="006C01E5"/>
    <w:rsid w:val="006C02F2"/>
    <w:rsid w:val="006C03DE"/>
    <w:rsid w:val="006C0487"/>
    <w:rsid w:val="006C0547"/>
    <w:rsid w:val="006C09F2"/>
    <w:rsid w:val="006C0B58"/>
    <w:rsid w:val="006C0CCE"/>
    <w:rsid w:val="006C0EE6"/>
    <w:rsid w:val="006C0F46"/>
    <w:rsid w:val="006C1306"/>
    <w:rsid w:val="006C13B7"/>
    <w:rsid w:val="006C157B"/>
    <w:rsid w:val="006C193F"/>
    <w:rsid w:val="006C1E06"/>
    <w:rsid w:val="006C1F54"/>
    <w:rsid w:val="006C205F"/>
    <w:rsid w:val="006C2269"/>
    <w:rsid w:val="006C2554"/>
    <w:rsid w:val="006C2961"/>
    <w:rsid w:val="006C2A53"/>
    <w:rsid w:val="006C2AB8"/>
    <w:rsid w:val="006C2B65"/>
    <w:rsid w:val="006C316A"/>
    <w:rsid w:val="006C320C"/>
    <w:rsid w:val="006C33A8"/>
    <w:rsid w:val="006C33EF"/>
    <w:rsid w:val="006C34C1"/>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1B9"/>
    <w:rsid w:val="006C4217"/>
    <w:rsid w:val="006C4308"/>
    <w:rsid w:val="006C43E5"/>
    <w:rsid w:val="006C4B24"/>
    <w:rsid w:val="006C4C0F"/>
    <w:rsid w:val="006C56C7"/>
    <w:rsid w:val="006C5C4A"/>
    <w:rsid w:val="006C5FA0"/>
    <w:rsid w:val="006C61CC"/>
    <w:rsid w:val="006C61FE"/>
    <w:rsid w:val="006C6208"/>
    <w:rsid w:val="006C63E2"/>
    <w:rsid w:val="006C6517"/>
    <w:rsid w:val="006C6657"/>
    <w:rsid w:val="006C6A55"/>
    <w:rsid w:val="006C6B65"/>
    <w:rsid w:val="006C6CE3"/>
    <w:rsid w:val="006C6E42"/>
    <w:rsid w:val="006C7124"/>
    <w:rsid w:val="006C73D1"/>
    <w:rsid w:val="006C747F"/>
    <w:rsid w:val="006C748D"/>
    <w:rsid w:val="006C758C"/>
    <w:rsid w:val="006C76A0"/>
    <w:rsid w:val="006C76CF"/>
    <w:rsid w:val="006C7709"/>
    <w:rsid w:val="006C7A1E"/>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5C"/>
    <w:rsid w:val="006D2180"/>
    <w:rsid w:val="006D22BA"/>
    <w:rsid w:val="006D25C9"/>
    <w:rsid w:val="006D270C"/>
    <w:rsid w:val="006D2D01"/>
    <w:rsid w:val="006D2D07"/>
    <w:rsid w:val="006D2DDC"/>
    <w:rsid w:val="006D3288"/>
    <w:rsid w:val="006D361E"/>
    <w:rsid w:val="006D3886"/>
    <w:rsid w:val="006D392B"/>
    <w:rsid w:val="006D396D"/>
    <w:rsid w:val="006D398D"/>
    <w:rsid w:val="006D39AD"/>
    <w:rsid w:val="006D39E9"/>
    <w:rsid w:val="006D3CD9"/>
    <w:rsid w:val="006D3D7B"/>
    <w:rsid w:val="006D3F14"/>
    <w:rsid w:val="006D40E1"/>
    <w:rsid w:val="006D4112"/>
    <w:rsid w:val="006D416C"/>
    <w:rsid w:val="006D4517"/>
    <w:rsid w:val="006D4697"/>
    <w:rsid w:val="006D472A"/>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46A"/>
    <w:rsid w:val="006D668C"/>
    <w:rsid w:val="006D6768"/>
    <w:rsid w:val="006D6B98"/>
    <w:rsid w:val="006D6C49"/>
    <w:rsid w:val="006D6C5D"/>
    <w:rsid w:val="006D6FC7"/>
    <w:rsid w:val="006D7446"/>
    <w:rsid w:val="006D75FA"/>
    <w:rsid w:val="006D7687"/>
    <w:rsid w:val="006D788C"/>
    <w:rsid w:val="006D7989"/>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0F3C"/>
    <w:rsid w:val="006E141C"/>
    <w:rsid w:val="006E1652"/>
    <w:rsid w:val="006E1920"/>
    <w:rsid w:val="006E1E63"/>
    <w:rsid w:val="006E208E"/>
    <w:rsid w:val="006E21E4"/>
    <w:rsid w:val="006E24A0"/>
    <w:rsid w:val="006E24D0"/>
    <w:rsid w:val="006E2545"/>
    <w:rsid w:val="006E26DF"/>
    <w:rsid w:val="006E2AE7"/>
    <w:rsid w:val="006E2B7F"/>
    <w:rsid w:val="006E2BC0"/>
    <w:rsid w:val="006E2F42"/>
    <w:rsid w:val="006E305C"/>
    <w:rsid w:val="006E32FF"/>
    <w:rsid w:val="006E33BE"/>
    <w:rsid w:val="006E37F1"/>
    <w:rsid w:val="006E3A1C"/>
    <w:rsid w:val="006E3B40"/>
    <w:rsid w:val="006E3BF7"/>
    <w:rsid w:val="006E3C2C"/>
    <w:rsid w:val="006E3F71"/>
    <w:rsid w:val="006E3FBC"/>
    <w:rsid w:val="006E4035"/>
    <w:rsid w:val="006E4099"/>
    <w:rsid w:val="006E4386"/>
    <w:rsid w:val="006E43EB"/>
    <w:rsid w:val="006E457E"/>
    <w:rsid w:val="006E46B3"/>
    <w:rsid w:val="006E488A"/>
    <w:rsid w:val="006E497D"/>
    <w:rsid w:val="006E4B7A"/>
    <w:rsid w:val="006E4BF2"/>
    <w:rsid w:val="006E50BC"/>
    <w:rsid w:val="006E50CF"/>
    <w:rsid w:val="006E53DB"/>
    <w:rsid w:val="006E54C3"/>
    <w:rsid w:val="006E583C"/>
    <w:rsid w:val="006E592F"/>
    <w:rsid w:val="006E59BA"/>
    <w:rsid w:val="006E5B42"/>
    <w:rsid w:val="006E5CA2"/>
    <w:rsid w:val="006E6124"/>
    <w:rsid w:val="006E6674"/>
    <w:rsid w:val="006E66E4"/>
    <w:rsid w:val="006E67CD"/>
    <w:rsid w:val="006E686C"/>
    <w:rsid w:val="006E6894"/>
    <w:rsid w:val="006E689A"/>
    <w:rsid w:val="006E6AD2"/>
    <w:rsid w:val="006E6AE3"/>
    <w:rsid w:val="006E6B39"/>
    <w:rsid w:val="006E6D4E"/>
    <w:rsid w:val="006E7269"/>
    <w:rsid w:val="006E7432"/>
    <w:rsid w:val="006E744D"/>
    <w:rsid w:val="006E746F"/>
    <w:rsid w:val="006E754C"/>
    <w:rsid w:val="006E7568"/>
    <w:rsid w:val="006E75EE"/>
    <w:rsid w:val="006E7631"/>
    <w:rsid w:val="006E779C"/>
    <w:rsid w:val="006E77AE"/>
    <w:rsid w:val="006E79B2"/>
    <w:rsid w:val="006E7A1A"/>
    <w:rsid w:val="006E7A61"/>
    <w:rsid w:val="006E7B7B"/>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9A5"/>
    <w:rsid w:val="006F1A1B"/>
    <w:rsid w:val="006F1C12"/>
    <w:rsid w:val="006F1C2E"/>
    <w:rsid w:val="006F1D29"/>
    <w:rsid w:val="006F1D36"/>
    <w:rsid w:val="006F1D76"/>
    <w:rsid w:val="006F1DFD"/>
    <w:rsid w:val="006F20DB"/>
    <w:rsid w:val="006F2386"/>
    <w:rsid w:val="006F2565"/>
    <w:rsid w:val="006F26C4"/>
    <w:rsid w:val="006F288B"/>
    <w:rsid w:val="006F2EF2"/>
    <w:rsid w:val="006F3167"/>
    <w:rsid w:val="006F31B3"/>
    <w:rsid w:val="006F32AF"/>
    <w:rsid w:val="006F3412"/>
    <w:rsid w:val="006F3764"/>
    <w:rsid w:val="006F3A9C"/>
    <w:rsid w:val="006F3C06"/>
    <w:rsid w:val="006F3C56"/>
    <w:rsid w:val="006F3D65"/>
    <w:rsid w:val="006F3D97"/>
    <w:rsid w:val="006F4042"/>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419"/>
    <w:rsid w:val="006F7573"/>
    <w:rsid w:val="006F77CF"/>
    <w:rsid w:val="006F78A3"/>
    <w:rsid w:val="006F790B"/>
    <w:rsid w:val="006F7ADA"/>
    <w:rsid w:val="006F7F16"/>
    <w:rsid w:val="006F7FDF"/>
    <w:rsid w:val="00700013"/>
    <w:rsid w:val="007000F6"/>
    <w:rsid w:val="0070019E"/>
    <w:rsid w:val="0070034B"/>
    <w:rsid w:val="0070050B"/>
    <w:rsid w:val="00700692"/>
    <w:rsid w:val="00700AF3"/>
    <w:rsid w:val="00700BE2"/>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C3"/>
    <w:rsid w:val="00702E11"/>
    <w:rsid w:val="0070307A"/>
    <w:rsid w:val="007031BA"/>
    <w:rsid w:val="00703241"/>
    <w:rsid w:val="00703478"/>
    <w:rsid w:val="00703709"/>
    <w:rsid w:val="00703CB7"/>
    <w:rsid w:val="00703F05"/>
    <w:rsid w:val="00703F1B"/>
    <w:rsid w:val="00704165"/>
    <w:rsid w:val="00704336"/>
    <w:rsid w:val="0070444D"/>
    <w:rsid w:val="00704827"/>
    <w:rsid w:val="00704B1F"/>
    <w:rsid w:val="00704D77"/>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D23"/>
    <w:rsid w:val="00707D24"/>
    <w:rsid w:val="00707D3A"/>
    <w:rsid w:val="00707DC4"/>
    <w:rsid w:val="00707DE2"/>
    <w:rsid w:val="007102C3"/>
    <w:rsid w:val="0071050C"/>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305C"/>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18E"/>
    <w:rsid w:val="00715295"/>
    <w:rsid w:val="007152A4"/>
    <w:rsid w:val="00715366"/>
    <w:rsid w:val="007156AB"/>
    <w:rsid w:val="007156BA"/>
    <w:rsid w:val="007156C4"/>
    <w:rsid w:val="00715916"/>
    <w:rsid w:val="00715AED"/>
    <w:rsid w:val="00715D24"/>
    <w:rsid w:val="00715F54"/>
    <w:rsid w:val="0071637D"/>
    <w:rsid w:val="00716436"/>
    <w:rsid w:val="0071651E"/>
    <w:rsid w:val="0071696F"/>
    <w:rsid w:val="00716AB5"/>
    <w:rsid w:val="00716F24"/>
    <w:rsid w:val="007174EE"/>
    <w:rsid w:val="00717729"/>
    <w:rsid w:val="0071797C"/>
    <w:rsid w:val="00717AD5"/>
    <w:rsid w:val="00717C97"/>
    <w:rsid w:val="00717D6F"/>
    <w:rsid w:val="00717F82"/>
    <w:rsid w:val="00720A02"/>
    <w:rsid w:val="00720A03"/>
    <w:rsid w:val="00720AED"/>
    <w:rsid w:val="00720B74"/>
    <w:rsid w:val="00720CE4"/>
    <w:rsid w:val="00720D50"/>
    <w:rsid w:val="00720D52"/>
    <w:rsid w:val="00720D54"/>
    <w:rsid w:val="00720EDE"/>
    <w:rsid w:val="00720FF7"/>
    <w:rsid w:val="007214DC"/>
    <w:rsid w:val="0072168B"/>
    <w:rsid w:val="0072181D"/>
    <w:rsid w:val="007219CF"/>
    <w:rsid w:val="00721BB2"/>
    <w:rsid w:val="00721BED"/>
    <w:rsid w:val="00721BF3"/>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E8"/>
    <w:rsid w:val="00723929"/>
    <w:rsid w:val="00723B7B"/>
    <w:rsid w:val="00723C26"/>
    <w:rsid w:val="00724260"/>
    <w:rsid w:val="00724317"/>
    <w:rsid w:val="0072433B"/>
    <w:rsid w:val="007243C1"/>
    <w:rsid w:val="007243FB"/>
    <w:rsid w:val="0072445C"/>
    <w:rsid w:val="007249F6"/>
    <w:rsid w:val="00724B08"/>
    <w:rsid w:val="00724B6E"/>
    <w:rsid w:val="00724DF6"/>
    <w:rsid w:val="007254F3"/>
    <w:rsid w:val="0072570C"/>
    <w:rsid w:val="007259E5"/>
    <w:rsid w:val="00725A64"/>
    <w:rsid w:val="00725C30"/>
    <w:rsid w:val="00725E5D"/>
    <w:rsid w:val="007260AE"/>
    <w:rsid w:val="0072615E"/>
    <w:rsid w:val="00726190"/>
    <w:rsid w:val="00726193"/>
    <w:rsid w:val="007263D3"/>
    <w:rsid w:val="007265DE"/>
    <w:rsid w:val="007266EF"/>
    <w:rsid w:val="00726830"/>
    <w:rsid w:val="00726AB8"/>
    <w:rsid w:val="00726B01"/>
    <w:rsid w:val="00726B94"/>
    <w:rsid w:val="00726BAD"/>
    <w:rsid w:val="00726F36"/>
    <w:rsid w:val="007272C7"/>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C58"/>
    <w:rsid w:val="007320A6"/>
    <w:rsid w:val="00732E28"/>
    <w:rsid w:val="00732F4B"/>
    <w:rsid w:val="00733013"/>
    <w:rsid w:val="00733073"/>
    <w:rsid w:val="00733103"/>
    <w:rsid w:val="007331A5"/>
    <w:rsid w:val="00733227"/>
    <w:rsid w:val="00733287"/>
    <w:rsid w:val="00733345"/>
    <w:rsid w:val="00733407"/>
    <w:rsid w:val="0073352B"/>
    <w:rsid w:val="00733865"/>
    <w:rsid w:val="00733ACF"/>
    <w:rsid w:val="00733D85"/>
    <w:rsid w:val="00733E1F"/>
    <w:rsid w:val="00734092"/>
    <w:rsid w:val="00734C90"/>
    <w:rsid w:val="00734DA5"/>
    <w:rsid w:val="00735227"/>
    <w:rsid w:val="0073538B"/>
    <w:rsid w:val="0073581A"/>
    <w:rsid w:val="0073584F"/>
    <w:rsid w:val="007358C0"/>
    <w:rsid w:val="007359D7"/>
    <w:rsid w:val="00735C01"/>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88F"/>
    <w:rsid w:val="00742B21"/>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339"/>
    <w:rsid w:val="00745347"/>
    <w:rsid w:val="007454D8"/>
    <w:rsid w:val="0074553B"/>
    <w:rsid w:val="007455B4"/>
    <w:rsid w:val="007455F3"/>
    <w:rsid w:val="007456A0"/>
    <w:rsid w:val="00745BDC"/>
    <w:rsid w:val="00745F32"/>
    <w:rsid w:val="007462BB"/>
    <w:rsid w:val="0074633B"/>
    <w:rsid w:val="0074633C"/>
    <w:rsid w:val="007463E4"/>
    <w:rsid w:val="007464A1"/>
    <w:rsid w:val="00746629"/>
    <w:rsid w:val="00746695"/>
    <w:rsid w:val="00746768"/>
    <w:rsid w:val="00746818"/>
    <w:rsid w:val="00746886"/>
    <w:rsid w:val="007468E1"/>
    <w:rsid w:val="00746AC2"/>
    <w:rsid w:val="00746DAC"/>
    <w:rsid w:val="00746F96"/>
    <w:rsid w:val="007474A2"/>
    <w:rsid w:val="00747689"/>
    <w:rsid w:val="00747AAA"/>
    <w:rsid w:val="00747CE1"/>
    <w:rsid w:val="00747F1C"/>
    <w:rsid w:val="0075000C"/>
    <w:rsid w:val="007502CA"/>
    <w:rsid w:val="007503B9"/>
    <w:rsid w:val="007505AA"/>
    <w:rsid w:val="007505BF"/>
    <w:rsid w:val="007506E8"/>
    <w:rsid w:val="0075072D"/>
    <w:rsid w:val="007509BD"/>
    <w:rsid w:val="00750C73"/>
    <w:rsid w:val="00750EDE"/>
    <w:rsid w:val="007519CB"/>
    <w:rsid w:val="00751C64"/>
    <w:rsid w:val="00751EC4"/>
    <w:rsid w:val="00752036"/>
    <w:rsid w:val="00752254"/>
    <w:rsid w:val="0075286F"/>
    <w:rsid w:val="007528D3"/>
    <w:rsid w:val="00752A0C"/>
    <w:rsid w:val="00752A61"/>
    <w:rsid w:val="00752AB8"/>
    <w:rsid w:val="00752B1C"/>
    <w:rsid w:val="0075308C"/>
    <w:rsid w:val="007530E4"/>
    <w:rsid w:val="00753453"/>
    <w:rsid w:val="00753457"/>
    <w:rsid w:val="00753615"/>
    <w:rsid w:val="0075384F"/>
    <w:rsid w:val="007538D1"/>
    <w:rsid w:val="007538F9"/>
    <w:rsid w:val="00753916"/>
    <w:rsid w:val="0075398D"/>
    <w:rsid w:val="00753A02"/>
    <w:rsid w:val="0075402D"/>
    <w:rsid w:val="00754097"/>
    <w:rsid w:val="0075410E"/>
    <w:rsid w:val="007542B6"/>
    <w:rsid w:val="007544FA"/>
    <w:rsid w:val="007546FF"/>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AD4"/>
    <w:rsid w:val="00761AD5"/>
    <w:rsid w:val="00761F36"/>
    <w:rsid w:val="00761F5F"/>
    <w:rsid w:val="00761FBC"/>
    <w:rsid w:val="00761FCD"/>
    <w:rsid w:val="00762154"/>
    <w:rsid w:val="007621F5"/>
    <w:rsid w:val="0076235B"/>
    <w:rsid w:val="00762438"/>
    <w:rsid w:val="00762512"/>
    <w:rsid w:val="0076259A"/>
    <w:rsid w:val="0076293C"/>
    <w:rsid w:val="007629F2"/>
    <w:rsid w:val="00762A0E"/>
    <w:rsid w:val="007635C3"/>
    <w:rsid w:val="007639DA"/>
    <w:rsid w:val="00763AE8"/>
    <w:rsid w:val="00763E11"/>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0A"/>
    <w:rsid w:val="00767050"/>
    <w:rsid w:val="00767079"/>
    <w:rsid w:val="007671D9"/>
    <w:rsid w:val="007675BE"/>
    <w:rsid w:val="007678AB"/>
    <w:rsid w:val="007678C0"/>
    <w:rsid w:val="00767F20"/>
    <w:rsid w:val="00767F66"/>
    <w:rsid w:val="007700BF"/>
    <w:rsid w:val="007700E9"/>
    <w:rsid w:val="00770231"/>
    <w:rsid w:val="00770275"/>
    <w:rsid w:val="00770482"/>
    <w:rsid w:val="007704B1"/>
    <w:rsid w:val="007705E1"/>
    <w:rsid w:val="00770FA2"/>
    <w:rsid w:val="00771308"/>
    <w:rsid w:val="0077130C"/>
    <w:rsid w:val="00771368"/>
    <w:rsid w:val="00771378"/>
    <w:rsid w:val="00771559"/>
    <w:rsid w:val="007717A0"/>
    <w:rsid w:val="0077185A"/>
    <w:rsid w:val="00771A94"/>
    <w:rsid w:val="00771E1E"/>
    <w:rsid w:val="00771E5A"/>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899"/>
    <w:rsid w:val="00784982"/>
    <w:rsid w:val="00784B44"/>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6BF"/>
    <w:rsid w:val="00786961"/>
    <w:rsid w:val="00786C6A"/>
    <w:rsid w:val="00786D0C"/>
    <w:rsid w:val="00786DF9"/>
    <w:rsid w:val="00786E69"/>
    <w:rsid w:val="00786EB8"/>
    <w:rsid w:val="00786EC1"/>
    <w:rsid w:val="00786FB4"/>
    <w:rsid w:val="00787114"/>
    <w:rsid w:val="00787164"/>
    <w:rsid w:val="00787190"/>
    <w:rsid w:val="0078726D"/>
    <w:rsid w:val="00787373"/>
    <w:rsid w:val="007876F7"/>
    <w:rsid w:val="0078776D"/>
    <w:rsid w:val="00787836"/>
    <w:rsid w:val="007878AF"/>
    <w:rsid w:val="00787A30"/>
    <w:rsid w:val="00787C3D"/>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E92"/>
    <w:rsid w:val="00790F89"/>
    <w:rsid w:val="00791073"/>
    <w:rsid w:val="0079112F"/>
    <w:rsid w:val="007911CC"/>
    <w:rsid w:val="0079140B"/>
    <w:rsid w:val="007914E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DC5"/>
    <w:rsid w:val="0079442D"/>
    <w:rsid w:val="00794441"/>
    <w:rsid w:val="00794BD1"/>
    <w:rsid w:val="00794E4F"/>
    <w:rsid w:val="00795120"/>
    <w:rsid w:val="00795693"/>
    <w:rsid w:val="007956B8"/>
    <w:rsid w:val="007956CC"/>
    <w:rsid w:val="00795A72"/>
    <w:rsid w:val="00795B98"/>
    <w:rsid w:val="00795DCB"/>
    <w:rsid w:val="00795E88"/>
    <w:rsid w:val="00795FA8"/>
    <w:rsid w:val="00796155"/>
    <w:rsid w:val="007961C0"/>
    <w:rsid w:val="00796288"/>
    <w:rsid w:val="00796521"/>
    <w:rsid w:val="00796522"/>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FC1"/>
    <w:rsid w:val="007A2201"/>
    <w:rsid w:val="007A229E"/>
    <w:rsid w:val="007A2564"/>
    <w:rsid w:val="007A2628"/>
    <w:rsid w:val="007A26ED"/>
    <w:rsid w:val="007A2A9F"/>
    <w:rsid w:val="007A2DBA"/>
    <w:rsid w:val="007A2E36"/>
    <w:rsid w:val="007A2F3A"/>
    <w:rsid w:val="007A3317"/>
    <w:rsid w:val="007A3420"/>
    <w:rsid w:val="007A354E"/>
    <w:rsid w:val="007A35D5"/>
    <w:rsid w:val="007A3AC7"/>
    <w:rsid w:val="007A3CB4"/>
    <w:rsid w:val="007A3F35"/>
    <w:rsid w:val="007A4060"/>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46E"/>
    <w:rsid w:val="007B2610"/>
    <w:rsid w:val="007B275C"/>
    <w:rsid w:val="007B2EA7"/>
    <w:rsid w:val="007B3022"/>
    <w:rsid w:val="007B3034"/>
    <w:rsid w:val="007B30C6"/>
    <w:rsid w:val="007B3116"/>
    <w:rsid w:val="007B32F9"/>
    <w:rsid w:val="007B3408"/>
    <w:rsid w:val="007B345F"/>
    <w:rsid w:val="007B34AE"/>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967"/>
    <w:rsid w:val="007B5C8F"/>
    <w:rsid w:val="007B5CF5"/>
    <w:rsid w:val="007B5DA7"/>
    <w:rsid w:val="007B616B"/>
    <w:rsid w:val="007B6720"/>
    <w:rsid w:val="007B697D"/>
    <w:rsid w:val="007B6B94"/>
    <w:rsid w:val="007B6F8E"/>
    <w:rsid w:val="007B6FBF"/>
    <w:rsid w:val="007B7116"/>
    <w:rsid w:val="007B7148"/>
    <w:rsid w:val="007B72D4"/>
    <w:rsid w:val="007B72E8"/>
    <w:rsid w:val="007B736F"/>
    <w:rsid w:val="007B744C"/>
    <w:rsid w:val="007B74F1"/>
    <w:rsid w:val="007B75EB"/>
    <w:rsid w:val="007B7713"/>
    <w:rsid w:val="007B7C8D"/>
    <w:rsid w:val="007B7DF2"/>
    <w:rsid w:val="007B7E5D"/>
    <w:rsid w:val="007C041A"/>
    <w:rsid w:val="007C04EF"/>
    <w:rsid w:val="007C06BD"/>
    <w:rsid w:val="007C0EDD"/>
    <w:rsid w:val="007C12AC"/>
    <w:rsid w:val="007C12B9"/>
    <w:rsid w:val="007C1451"/>
    <w:rsid w:val="007C1493"/>
    <w:rsid w:val="007C1836"/>
    <w:rsid w:val="007C1ABF"/>
    <w:rsid w:val="007C1BC0"/>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54"/>
    <w:rsid w:val="007C4A9E"/>
    <w:rsid w:val="007C4AA8"/>
    <w:rsid w:val="007C4AC7"/>
    <w:rsid w:val="007C4C1A"/>
    <w:rsid w:val="007C4DE5"/>
    <w:rsid w:val="007C4F01"/>
    <w:rsid w:val="007C4F48"/>
    <w:rsid w:val="007C508A"/>
    <w:rsid w:val="007C50C2"/>
    <w:rsid w:val="007C532E"/>
    <w:rsid w:val="007C54A5"/>
    <w:rsid w:val="007C5521"/>
    <w:rsid w:val="007C552F"/>
    <w:rsid w:val="007C56E4"/>
    <w:rsid w:val="007C5B43"/>
    <w:rsid w:val="007C636C"/>
    <w:rsid w:val="007C63FA"/>
    <w:rsid w:val="007C641D"/>
    <w:rsid w:val="007C65D5"/>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EA4"/>
    <w:rsid w:val="007D0F49"/>
    <w:rsid w:val="007D10FB"/>
    <w:rsid w:val="007D1453"/>
    <w:rsid w:val="007D16A3"/>
    <w:rsid w:val="007D16E8"/>
    <w:rsid w:val="007D1733"/>
    <w:rsid w:val="007D180C"/>
    <w:rsid w:val="007D1DDF"/>
    <w:rsid w:val="007D1F62"/>
    <w:rsid w:val="007D21D5"/>
    <w:rsid w:val="007D2456"/>
    <w:rsid w:val="007D25E8"/>
    <w:rsid w:val="007D282F"/>
    <w:rsid w:val="007D2AEA"/>
    <w:rsid w:val="007D2CFE"/>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C79"/>
    <w:rsid w:val="007D4CDD"/>
    <w:rsid w:val="007D4DCC"/>
    <w:rsid w:val="007D4DEC"/>
    <w:rsid w:val="007D505A"/>
    <w:rsid w:val="007D52AB"/>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DB"/>
    <w:rsid w:val="007E20F4"/>
    <w:rsid w:val="007E2205"/>
    <w:rsid w:val="007E2426"/>
    <w:rsid w:val="007E2429"/>
    <w:rsid w:val="007E2488"/>
    <w:rsid w:val="007E25D8"/>
    <w:rsid w:val="007E2655"/>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3F4D"/>
    <w:rsid w:val="007E4609"/>
    <w:rsid w:val="007E4732"/>
    <w:rsid w:val="007E4B12"/>
    <w:rsid w:val="007E4F2B"/>
    <w:rsid w:val="007E543E"/>
    <w:rsid w:val="007E54A1"/>
    <w:rsid w:val="007E5688"/>
    <w:rsid w:val="007E5872"/>
    <w:rsid w:val="007E5C17"/>
    <w:rsid w:val="007E6708"/>
    <w:rsid w:val="007E687E"/>
    <w:rsid w:val="007E689B"/>
    <w:rsid w:val="007E6913"/>
    <w:rsid w:val="007E6B36"/>
    <w:rsid w:val="007E6DB1"/>
    <w:rsid w:val="007E6DF3"/>
    <w:rsid w:val="007E734E"/>
    <w:rsid w:val="007E739C"/>
    <w:rsid w:val="007E7431"/>
    <w:rsid w:val="007E7449"/>
    <w:rsid w:val="007E7604"/>
    <w:rsid w:val="007E7919"/>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01A"/>
    <w:rsid w:val="007F11E8"/>
    <w:rsid w:val="007F12A0"/>
    <w:rsid w:val="007F12FC"/>
    <w:rsid w:val="007F1316"/>
    <w:rsid w:val="007F1438"/>
    <w:rsid w:val="007F1746"/>
    <w:rsid w:val="007F1803"/>
    <w:rsid w:val="007F1CF0"/>
    <w:rsid w:val="007F1E49"/>
    <w:rsid w:val="007F248C"/>
    <w:rsid w:val="007F2650"/>
    <w:rsid w:val="007F26B6"/>
    <w:rsid w:val="007F2759"/>
    <w:rsid w:val="007F2BA1"/>
    <w:rsid w:val="007F2EB9"/>
    <w:rsid w:val="007F311A"/>
    <w:rsid w:val="007F320E"/>
    <w:rsid w:val="007F3302"/>
    <w:rsid w:val="007F36B4"/>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B9E"/>
    <w:rsid w:val="007F5E82"/>
    <w:rsid w:val="007F5F91"/>
    <w:rsid w:val="007F6131"/>
    <w:rsid w:val="007F62AC"/>
    <w:rsid w:val="007F63FD"/>
    <w:rsid w:val="007F650B"/>
    <w:rsid w:val="007F6571"/>
    <w:rsid w:val="007F6591"/>
    <w:rsid w:val="007F6772"/>
    <w:rsid w:val="007F67C6"/>
    <w:rsid w:val="007F6875"/>
    <w:rsid w:val="007F6D6B"/>
    <w:rsid w:val="007F6DF5"/>
    <w:rsid w:val="007F6E84"/>
    <w:rsid w:val="007F707F"/>
    <w:rsid w:val="007F749D"/>
    <w:rsid w:val="007F750E"/>
    <w:rsid w:val="007F7A8D"/>
    <w:rsid w:val="007F7ACC"/>
    <w:rsid w:val="007F7C7C"/>
    <w:rsid w:val="007F7CC4"/>
    <w:rsid w:val="007F7DB3"/>
    <w:rsid w:val="007F7DBB"/>
    <w:rsid w:val="00800056"/>
    <w:rsid w:val="00800518"/>
    <w:rsid w:val="008005EB"/>
    <w:rsid w:val="0080090E"/>
    <w:rsid w:val="00800AAE"/>
    <w:rsid w:val="00800CD9"/>
    <w:rsid w:val="00800F4F"/>
    <w:rsid w:val="008014DA"/>
    <w:rsid w:val="00801ABA"/>
    <w:rsid w:val="00801B02"/>
    <w:rsid w:val="00801B60"/>
    <w:rsid w:val="00801BBF"/>
    <w:rsid w:val="00801D85"/>
    <w:rsid w:val="00801E46"/>
    <w:rsid w:val="00802086"/>
    <w:rsid w:val="00802215"/>
    <w:rsid w:val="008022D3"/>
    <w:rsid w:val="008023A0"/>
    <w:rsid w:val="008027D2"/>
    <w:rsid w:val="008029DB"/>
    <w:rsid w:val="00802A08"/>
    <w:rsid w:val="00802FEF"/>
    <w:rsid w:val="00803155"/>
    <w:rsid w:val="00803517"/>
    <w:rsid w:val="0080367D"/>
    <w:rsid w:val="00803820"/>
    <w:rsid w:val="00803910"/>
    <w:rsid w:val="00803C77"/>
    <w:rsid w:val="00803E87"/>
    <w:rsid w:val="00804008"/>
    <w:rsid w:val="0080449F"/>
    <w:rsid w:val="008044B5"/>
    <w:rsid w:val="0080475D"/>
    <w:rsid w:val="0080487B"/>
    <w:rsid w:val="00804A7D"/>
    <w:rsid w:val="00804C8B"/>
    <w:rsid w:val="008050A0"/>
    <w:rsid w:val="00805611"/>
    <w:rsid w:val="00805859"/>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352"/>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AC1"/>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E3"/>
    <w:rsid w:val="00814910"/>
    <w:rsid w:val="00814922"/>
    <w:rsid w:val="008149BF"/>
    <w:rsid w:val="00814D7F"/>
    <w:rsid w:val="00814DD0"/>
    <w:rsid w:val="0081508E"/>
    <w:rsid w:val="008155B9"/>
    <w:rsid w:val="008157A9"/>
    <w:rsid w:val="00815A82"/>
    <w:rsid w:val="00815E87"/>
    <w:rsid w:val="0081618C"/>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E59"/>
    <w:rsid w:val="008204D1"/>
    <w:rsid w:val="008207C9"/>
    <w:rsid w:val="00820861"/>
    <w:rsid w:val="00820AB0"/>
    <w:rsid w:val="00820D40"/>
    <w:rsid w:val="00820FD5"/>
    <w:rsid w:val="00821290"/>
    <w:rsid w:val="0082158C"/>
    <w:rsid w:val="00821799"/>
    <w:rsid w:val="00821832"/>
    <w:rsid w:val="00821CAD"/>
    <w:rsid w:val="00821D6C"/>
    <w:rsid w:val="0082206F"/>
    <w:rsid w:val="008220FE"/>
    <w:rsid w:val="0082256D"/>
    <w:rsid w:val="008225EB"/>
    <w:rsid w:val="0082262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C44"/>
    <w:rsid w:val="00823D2B"/>
    <w:rsid w:val="00824349"/>
    <w:rsid w:val="008243D0"/>
    <w:rsid w:val="00824613"/>
    <w:rsid w:val="0082464E"/>
    <w:rsid w:val="0082473B"/>
    <w:rsid w:val="00824BA1"/>
    <w:rsid w:val="00824E48"/>
    <w:rsid w:val="008250D6"/>
    <w:rsid w:val="00825247"/>
    <w:rsid w:val="008256A8"/>
    <w:rsid w:val="0082587F"/>
    <w:rsid w:val="008258B3"/>
    <w:rsid w:val="008259A8"/>
    <w:rsid w:val="00825BC3"/>
    <w:rsid w:val="00825BD6"/>
    <w:rsid w:val="00825C30"/>
    <w:rsid w:val="00825C3F"/>
    <w:rsid w:val="00825D9D"/>
    <w:rsid w:val="00826226"/>
    <w:rsid w:val="0082627B"/>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7E"/>
    <w:rsid w:val="008301B5"/>
    <w:rsid w:val="0083056C"/>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47"/>
    <w:rsid w:val="00831BAB"/>
    <w:rsid w:val="00831BD4"/>
    <w:rsid w:val="00831D70"/>
    <w:rsid w:val="00831FFC"/>
    <w:rsid w:val="0083243E"/>
    <w:rsid w:val="0083245A"/>
    <w:rsid w:val="008327A4"/>
    <w:rsid w:val="00832852"/>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637"/>
    <w:rsid w:val="0083473E"/>
    <w:rsid w:val="008347A6"/>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1CF"/>
    <w:rsid w:val="008363BE"/>
    <w:rsid w:val="00836511"/>
    <w:rsid w:val="0083686F"/>
    <w:rsid w:val="00836974"/>
    <w:rsid w:val="00836D96"/>
    <w:rsid w:val="00836E8A"/>
    <w:rsid w:val="00836EB9"/>
    <w:rsid w:val="00837201"/>
    <w:rsid w:val="0083732A"/>
    <w:rsid w:val="008374CB"/>
    <w:rsid w:val="0083757D"/>
    <w:rsid w:val="00837C20"/>
    <w:rsid w:val="00837C7A"/>
    <w:rsid w:val="00837E24"/>
    <w:rsid w:val="00837EEB"/>
    <w:rsid w:val="00840138"/>
    <w:rsid w:val="00840511"/>
    <w:rsid w:val="0084072E"/>
    <w:rsid w:val="0084079A"/>
    <w:rsid w:val="0084095B"/>
    <w:rsid w:val="00840964"/>
    <w:rsid w:val="00840B09"/>
    <w:rsid w:val="00840B75"/>
    <w:rsid w:val="00840C29"/>
    <w:rsid w:val="00840F7A"/>
    <w:rsid w:val="00841439"/>
    <w:rsid w:val="00841786"/>
    <w:rsid w:val="00841E62"/>
    <w:rsid w:val="00842038"/>
    <w:rsid w:val="00842139"/>
    <w:rsid w:val="008421D3"/>
    <w:rsid w:val="00842217"/>
    <w:rsid w:val="0084245B"/>
    <w:rsid w:val="00842486"/>
    <w:rsid w:val="0084258F"/>
    <w:rsid w:val="00842658"/>
    <w:rsid w:val="0084265E"/>
    <w:rsid w:val="0084279E"/>
    <w:rsid w:val="008428BF"/>
    <w:rsid w:val="00842BB6"/>
    <w:rsid w:val="00842F5B"/>
    <w:rsid w:val="008433FF"/>
    <w:rsid w:val="0084385D"/>
    <w:rsid w:val="008439BE"/>
    <w:rsid w:val="00843B67"/>
    <w:rsid w:val="00843BB4"/>
    <w:rsid w:val="00843EF7"/>
    <w:rsid w:val="00844185"/>
    <w:rsid w:val="0084422A"/>
    <w:rsid w:val="0084454C"/>
    <w:rsid w:val="00845333"/>
    <w:rsid w:val="008458CE"/>
    <w:rsid w:val="00845E0F"/>
    <w:rsid w:val="0084664D"/>
    <w:rsid w:val="008467ED"/>
    <w:rsid w:val="00846B91"/>
    <w:rsid w:val="00847222"/>
    <w:rsid w:val="00847343"/>
    <w:rsid w:val="00847350"/>
    <w:rsid w:val="00847504"/>
    <w:rsid w:val="00847582"/>
    <w:rsid w:val="00847634"/>
    <w:rsid w:val="00847730"/>
    <w:rsid w:val="00847770"/>
    <w:rsid w:val="0084780F"/>
    <w:rsid w:val="00847860"/>
    <w:rsid w:val="00847951"/>
    <w:rsid w:val="00847B43"/>
    <w:rsid w:val="00847D7E"/>
    <w:rsid w:val="00847E24"/>
    <w:rsid w:val="00847EFC"/>
    <w:rsid w:val="00850031"/>
    <w:rsid w:val="00850658"/>
    <w:rsid w:val="00850708"/>
    <w:rsid w:val="00850787"/>
    <w:rsid w:val="008507A2"/>
    <w:rsid w:val="00850DA0"/>
    <w:rsid w:val="00850FF6"/>
    <w:rsid w:val="00851102"/>
    <w:rsid w:val="00851203"/>
    <w:rsid w:val="00851623"/>
    <w:rsid w:val="00851638"/>
    <w:rsid w:val="008517B6"/>
    <w:rsid w:val="008520ED"/>
    <w:rsid w:val="0085212E"/>
    <w:rsid w:val="0085257D"/>
    <w:rsid w:val="008525BE"/>
    <w:rsid w:val="008528D1"/>
    <w:rsid w:val="008528F4"/>
    <w:rsid w:val="00852E40"/>
    <w:rsid w:val="008534EE"/>
    <w:rsid w:val="00853527"/>
    <w:rsid w:val="0085354A"/>
    <w:rsid w:val="008537FC"/>
    <w:rsid w:val="00853835"/>
    <w:rsid w:val="008542EB"/>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BA4"/>
    <w:rsid w:val="00855C63"/>
    <w:rsid w:val="00855EF8"/>
    <w:rsid w:val="00856229"/>
    <w:rsid w:val="008562EE"/>
    <w:rsid w:val="0085631C"/>
    <w:rsid w:val="0085641C"/>
    <w:rsid w:val="0085662B"/>
    <w:rsid w:val="00856789"/>
    <w:rsid w:val="008567CE"/>
    <w:rsid w:val="00856822"/>
    <w:rsid w:val="00856C9E"/>
    <w:rsid w:val="00856E78"/>
    <w:rsid w:val="00856EC8"/>
    <w:rsid w:val="008570A6"/>
    <w:rsid w:val="008571AE"/>
    <w:rsid w:val="008575FC"/>
    <w:rsid w:val="00857638"/>
    <w:rsid w:val="008576A7"/>
    <w:rsid w:val="00857A05"/>
    <w:rsid w:val="00857C0F"/>
    <w:rsid w:val="00857C23"/>
    <w:rsid w:val="00857D4C"/>
    <w:rsid w:val="00857E7A"/>
    <w:rsid w:val="00857F0D"/>
    <w:rsid w:val="00857FDD"/>
    <w:rsid w:val="008600C2"/>
    <w:rsid w:val="008603DA"/>
    <w:rsid w:val="00860495"/>
    <w:rsid w:val="00860497"/>
    <w:rsid w:val="00860FD3"/>
    <w:rsid w:val="008611BD"/>
    <w:rsid w:val="00861543"/>
    <w:rsid w:val="008616B9"/>
    <w:rsid w:val="008616E2"/>
    <w:rsid w:val="00861A44"/>
    <w:rsid w:val="00861D8F"/>
    <w:rsid w:val="008622AC"/>
    <w:rsid w:val="00862373"/>
    <w:rsid w:val="00862619"/>
    <w:rsid w:val="008626D5"/>
    <w:rsid w:val="0086280D"/>
    <w:rsid w:val="00862B31"/>
    <w:rsid w:val="00862CCE"/>
    <w:rsid w:val="00863025"/>
    <w:rsid w:val="00863076"/>
    <w:rsid w:val="008630EB"/>
    <w:rsid w:val="008634B8"/>
    <w:rsid w:val="0086373B"/>
    <w:rsid w:val="00863893"/>
    <w:rsid w:val="008638D8"/>
    <w:rsid w:val="00863A13"/>
    <w:rsid w:val="00863B07"/>
    <w:rsid w:val="00864332"/>
    <w:rsid w:val="0086449F"/>
    <w:rsid w:val="0086457C"/>
    <w:rsid w:val="008647BF"/>
    <w:rsid w:val="0086491B"/>
    <w:rsid w:val="00864A56"/>
    <w:rsid w:val="00864B1A"/>
    <w:rsid w:val="00864DF3"/>
    <w:rsid w:val="0086504F"/>
    <w:rsid w:val="008654D9"/>
    <w:rsid w:val="00865538"/>
    <w:rsid w:val="0086566F"/>
    <w:rsid w:val="008657C8"/>
    <w:rsid w:val="00865AED"/>
    <w:rsid w:val="00865BD2"/>
    <w:rsid w:val="00865D1D"/>
    <w:rsid w:val="00865EFB"/>
    <w:rsid w:val="0086616D"/>
    <w:rsid w:val="008664B6"/>
    <w:rsid w:val="00866589"/>
    <w:rsid w:val="00866B53"/>
    <w:rsid w:val="00866D9A"/>
    <w:rsid w:val="00866F8D"/>
    <w:rsid w:val="0086708C"/>
    <w:rsid w:val="008670DA"/>
    <w:rsid w:val="008671CE"/>
    <w:rsid w:val="008671FB"/>
    <w:rsid w:val="00867257"/>
    <w:rsid w:val="00867658"/>
    <w:rsid w:val="0086782E"/>
    <w:rsid w:val="0086790E"/>
    <w:rsid w:val="00867B49"/>
    <w:rsid w:val="0087004D"/>
    <w:rsid w:val="00870203"/>
    <w:rsid w:val="00870218"/>
    <w:rsid w:val="0087047D"/>
    <w:rsid w:val="008705A9"/>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82"/>
    <w:rsid w:val="00873253"/>
    <w:rsid w:val="00873341"/>
    <w:rsid w:val="008733C5"/>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A62"/>
    <w:rsid w:val="00875F95"/>
    <w:rsid w:val="00876075"/>
    <w:rsid w:val="008762CC"/>
    <w:rsid w:val="00876486"/>
    <w:rsid w:val="008764B3"/>
    <w:rsid w:val="00876561"/>
    <w:rsid w:val="00876916"/>
    <w:rsid w:val="008769A5"/>
    <w:rsid w:val="00876C63"/>
    <w:rsid w:val="00876D09"/>
    <w:rsid w:val="00876D44"/>
    <w:rsid w:val="00876ED5"/>
    <w:rsid w:val="00876F41"/>
    <w:rsid w:val="0087715A"/>
    <w:rsid w:val="008771CA"/>
    <w:rsid w:val="0087737D"/>
    <w:rsid w:val="00877386"/>
    <w:rsid w:val="0087740D"/>
    <w:rsid w:val="008774B1"/>
    <w:rsid w:val="008777B8"/>
    <w:rsid w:val="008778DE"/>
    <w:rsid w:val="00877A52"/>
    <w:rsid w:val="00877CBB"/>
    <w:rsid w:val="00877D64"/>
    <w:rsid w:val="00877DC6"/>
    <w:rsid w:val="00880690"/>
    <w:rsid w:val="008809A6"/>
    <w:rsid w:val="00880D5B"/>
    <w:rsid w:val="00881168"/>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5DA"/>
    <w:rsid w:val="00883871"/>
    <w:rsid w:val="008838A3"/>
    <w:rsid w:val="008838A8"/>
    <w:rsid w:val="008838C0"/>
    <w:rsid w:val="00883C49"/>
    <w:rsid w:val="008841B9"/>
    <w:rsid w:val="0088443A"/>
    <w:rsid w:val="008845C5"/>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E"/>
    <w:rsid w:val="008860B9"/>
    <w:rsid w:val="008861F0"/>
    <w:rsid w:val="008862D3"/>
    <w:rsid w:val="00886412"/>
    <w:rsid w:val="00886538"/>
    <w:rsid w:val="0088665C"/>
    <w:rsid w:val="00886906"/>
    <w:rsid w:val="00886972"/>
    <w:rsid w:val="00886A24"/>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138"/>
    <w:rsid w:val="0089138C"/>
    <w:rsid w:val="008913CD"/>
    <w:rsid w:val="0089167A"/>
    <w:rsid w:val="008916A3"/>
    <w:rsid w:val="00891797"/>
    <w:rsid w:val="00891836"/>
    <w:rsid w:val="00891AA5"/>
    <w:rsid w:val="00891BDD"/>
    <w:rsid w:val="00891F33"/>
    <w:rsid w:val="00892165"/>
    <w:rsid w:val="008922C2"/>
    <w:rsid w:val="00892580"/>
    <w:rsid w:val="00892698"/>
    <w:rsid w:val="00892701"/>
    <w:rsid w:val="0089279C"/>
    <w:rsid w:val="0089295D"/>
    <w:rsid w:val="00892994"/>
    <w:rsid w:val="00892A6C"/>
    <w:rsid w:val="00892B0A"/>
    <w:rsid w:val="00892B75"/>
    <w:rsid w:val="00892BC4"/>
    <w:rsid w:val="00892CA8"/>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F4"/>
    <w:rsid w:val="00895928"/>
    <w:rsid w:val="00895EB1"/>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9D8"/>
    <w:rsid w:val="00897F14"/>
    <w:rsid w:val="008A0006"/>
    <w:rsid w:val="008A0188"/>
    <w:rsid w:val="008A03CC"/>
    <w:rsid w:val="008A0411"/>
    <w:rsid w:val="008A04C9"/>
    <w:rsid w:val="008A07B6"/>
    <w:rsid w:val="008A0A70"/>
    <w:rsid w:val="008A0D8F"/>
    <w:rsid w:val="008A10F1"/>
    <w:rsid w:val="008A11EC"/>
    <w:rsid w:val="008A150D"/>
    <w:rsid w:val="008A1542"/>
    <w:rsid w:val="008A1734"/>
    <w:rsid w:val="008A1B5F"/>
    <w:rsid w:val="008A1C5D"/>
    <w:rsid w:val="008A1CBC"/>
    <w:rsid w:val="008A20C3"/>
    <w:rsid w:val="008A2100"/>
    <w:rsid w:val="008A21FA"/>
    <w:rsid w:val="008A23C2"/>
    <w:rsid w:val="008A29DF"/>
    <w:rsid w:val="008A2B32"/>
    <w:rsid w:val="008A3158"/>
    <w:rsid w:val="008A3D15"/>
    <w:rsid w:val="008A3FFA"/>
    <w:rsid w:val="008A4042"/>
    <w:rsid w:val="008A4580"/>
    <w:rsid w:val="008A471C"/>
    <w:rsid w:val="008A49CE"/>
    <w:rsid w:val="008A49E1"/>
    <w:rsid w:val="008A4B74"/>
    <w:rsid w:val="008A4B75"/>
    <w:rsid w:val="008A4D5E"/>
    <w:rsid w:val="008A4F3D"/>
    <w:rsid w:val="008A514C"/>
    <w:rsid w:val="008A5455"/>
    <w:rsid w:val="008A58C6"/>
    <w:rsid w:val="008A5A0E"/>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12"/>
    <w:rsid w:val="008A7CB6"/>
    <w:rsid w:val="008B006B"/>
    <w:rsid w:val="008B0241"/>
    <w:rsid w:val="008B0295"/>
    <w:rsid w:val="008B035B"/>
    <w:rsid w:val="008B03C4"/>
    <w:rsid w:val="008B0699"/>
    <w:rsid w:val="008B08B6"/>
    <w:rsid w:val="008B08C8"/>
    <w:rsid w:val="008B0A74"/>
    <w:rsid w:val="008B0ACC"/>
    <w:rsid w:val="008B0C71"/>
    <w:rsid w:val="008B0F52"/>
    <w:rsid w:val="008B1037"/>
    <w:rsid w:val="008B110C"/>
    <w:rsid w:val="008B1268"/>
    <w:rsid w:val="008B12BA"/>
    <w:rsid w:val="008B1817"/>
    <w:rsid w:val="008B19AD"/>
    <w:rsid w:val="008B19D4"/>
    <w:rsid w:val="008B1A4E"/>
    <w:rsid w:val="008B1C25"/>
    <w:rsid w:val="008B1D2D"/>
    <w:rsid w:val="008B1D84"/>
    <w:rsid w:val="008B1F13"/>
    <w:rsid w:val="008B1FA1"/>
    <w:rsid w:val="008B210C"/>
    <w:rsid w:val="008B2228"/>
    <w:rsid w:val="008B222F"/>
    <w:rsid w:val="008B229E"/>
    <w:rsid w:val="008B23E2"/>
    <w:rsid w:val="008B26C2"/>
    <w:rsid w:val="008B2872"/>
    <w:rsid w:val="008B291E"/>
    <w:rsid w:val="008B298B"/>
    <w:rsid w:val="008B2B1E"/>
    <w:rsid w:val="008B2B3C"/>
    <w:rsid w:val="008B2D37"/>
    <w:rsid w:val="008B2DC9"/>
    <w:rsid w:val="008B2E48"/>
    <w:rsid w:val="008B2F9D"/>
    <w:rsid w:val="008B3004"/>
    <w:rsid w:val="008B34F6"/>
    <w:rsid w:val="008B3793"/>
    <w:rsid w:val="008B38CE"/>
    <w:rsid w:val="008B393C"/>
    <w:rsid w:val="008B3949"/>
    <w:rsid w:val="008B3DC1"/>
    <w:rsid w:val="008B3FB3"/>
    <w:rsid w:val="008B4064"/>
    <w:rsid w:val="008B406A"/>
    <w:rsid w:val="008B4121"/>
    <w:rsid w:val="008B4541"/>
    <w:rsid w:val="008B458A"/>
    <w:rsid w:val="008B4AB5"/>
    <w:rsid w:val="008B4B57"/>
    <w:rsid w:val="008B4B75"/>
    <w:rsid w:val="008B4F2A"/>
    <w:rsid w:val="008B5332"/>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51B"/>
    <w:rsid w:val="008B76D4"/>
    <w:rsid w:val="008B79B5"/>
    <w:rsid w:val="008B7AE5"/>
    <w:rsid w:val="008B7C50"/>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A1A"/>
    <w:rsid w:val="008C5CB7"/>
    <w:rsid w:val="008C5F20"/>
    <w:rsid w:val="008C5F2C"/>
    <w:rsid w:val="008C5FA0"/>
    <w:rsid w:val="008C6004"/>
    <w:rsid w:val="008C6154"/>
    <w:rsid w:val="008C6255"/>
    <w:rsid w:val="008C626A"/>
    <w:rsid w:val="008C636D"/>
    <w:rsid w:val="008C63F0"/>
    <w:rsid w:val="008C6587"/>
    <w:rsid w:val="008C6694"/>
    <w:rsid w:val="008C66BC"/>
    <w:rsid w:val="008C68A6"/>
    <w:rsid w:val="008C6901"/>
    <w:rsid w:val="008C6923"/>
    <w:rsid w:val="008C6A81"/>
    <w:rsid w:val="008C6AA5"/>
    <w:rsid w:val="008C6B0C"/>
    <w:rsid w:val="008C6B2E"/>
    <w:rsid w:val="008C7300"/>
    <w:rsid w:val="008C73ED"/>
    <w:rsid w:val="008C75CF"/>
    <w:rsid w:val="008C764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B9"/>
    <w:rsid w:val="008D23DA"/>
    <w:rsid w:val="008D23F8"/>
    <w:rsid w:val="008D261B"/>
    <w:rsid w:val="008D2A60"/>
    <w:rsid w:val="008D2B25"/>
    <w:rsid w:val="008D2C81"/>
    <w:rsid w:val="008D33FD"/>
    <w:rsid w:val="008D34F5"/>
    <w:rsid w:val="008D3698"/>
    <w:rsid w:val="008D36D1"/>
    <w:rsid w:val="008D37C4"/>
    <w:rsid w:val="008D38BA"/>
    <w:rsid w:val="008D3901"/>
    <w:rsid w:val="008D3A1B"/>
    <w:rsid w:val="008D3A22"/>
    <w:rsid w:val="008D3BA1"/>
    <w:rsid w:val="008D4065"/>
    <w:rsid w:val="008D435E"/>
    <w:rsid w:val="008D4687"/>
    <w:rsid w:val="008D4706"/>
    <w:rsid w:val="008D4A19"/>
    <w:rsid w:val="008D4A1A"/>
    <w:rsid w:val="008D4AE6"/>
    <w:rsid w:val="008D4E38"/>
    <w:rsid w:val="008D51FA"/>
    <w:rsid w:val="008D54BC"/>
    <w:rsid w:val="008D54D3"/>
    <w:rsid w:val="008D56A8"/>
    <w:rsid w:val="008D59B8"/>
    <w:rsid w:val="008D5A0D"/>
    <w:rsid w:val="008D5BE1"/>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0FD"/>
    <w:rsid w:val="008D7144"/>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E67"/>
    <w:rsid w:val="008E0E87"/>
    <w:rsid w:val="008E0E8D"/>
    <w:rsid w:val="008E11A7"/>
    <w:rsid w:val="008E120E"/>
    <w:rsid w:val="008E122C"/>
    <w:rsid w:val="008E133C"/>
    <w:rsid w:val="008E1655"/>
    <w:rsid w:val="008E1720"/>
    <w:rsid w:val="008E18FD"/>
    <w:rsid w:val="008E1987"/>
    <w:rsid w:val="008E1AA0"/>
    <w:rsid w:val="008E1D1B"/>
    <w:rsid w:val="008E21C5"/>
    <w:rsid w:val="008E22D1"/>
    <w:rsid w:val="008E2301"/>
    <w:rsid w:val="008E25A2"/>
    <w:rsid w:val="008E2DD9"/>
    <w:rsid w:val="008E317F"/>
    <w:rsid w:val="008E351E"/>
    <w:rsid w:val="008E387E"/>
    <w:rsid w:val="008E38A5"/>
    <w:rsid w:val="008E3995"/>
    <w:rsid w:val="008E3B0D"/>
    <w:rsid w:val="008E3B3B"/>
    <w:rsid w:val="008E3C8A"/>
    <w:rsid w:val="008E3F0C"/>
    <w:rsid w:val="008E4120"/>
    <w:rsid w:val="008E457E"/>
    <w:rsid w:val="008E4699"/>
    <w:rsid w:val="008E4739"/>
    <w:rsid w:val="008E4885"/>
    <w:rsid w:val="008E48DB"/>
    <w:rsid w:val="008E4980"/>
    <w:rsid w:val="008E4B0E"/>
    <w:rsid w:val="008E4E20"/>
    <w:rsid w:val="008E51A6"/>
    <w:rsid w:val="008E520E"/>
    <w:rsid w:val="008E553F"/>
    <w:rsid w:val="008E5745"/>
    <w:rsid w:val="008E5C58"/>
    <w:rsid w:val="008E5DEF"/>
    <w:rsid w:val="008E613A"/>
    <w:rsid w:val="008E61CD"/>
    <w:rsid w:val="008E61E8"/>
    <w:rsid w:val="008E68B7"/>
    <w:rsid w:val="008E6B58"/>
    <w:rsid w:val="008E6D7D"/>
    <w:rsid w:val="008E6D84"/>
    <w:rsid w:val="008E6D8B"/>
    <w:rsid w:val="008E6DEA"/>
    <w:rsid w:val="008E6F74"/>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C8A"/>
    <w:rsid w:val="008F0CBE"/>
    <w:rsid w:val="008F0E88"/>
    <w:rsid w:val="008F1187"/>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27"/>
    <w:rsid w:val="008F533F"/>
    <w:rsid w:val="008F5438"/>
    <w:rsid w:val="008F556C"/>
    <w:rsid w:val="008F55DB"/>
    <w:rsid w:val="008F564D"/>
    <w:rsid w:val="008F56CC"/>
    <w:rsid w:val="008F5711"/>
    <w:rsid w:val="008F5911"/>
    <w:rsid w:val="008F5931"/>
    <w:rsid w:val="008F5A37"/>
    <w:rsid w:val="008F5AAC"/>
    <w:rsid w:val="008F5B18"/>
    <w:rsid w:val="008F5B85"/>
    <w:rsid w:val="008F6252"/>
    <w:rsid w:val="008F63FB"/>
    <w:rsid w:val="008F6A4E"/>
    <w:rsid w:val="008F6D73"/>
    <w:rsid w:val="008F6DDA"/>
    <w:rsid w:val="008F6F27"/>
    <w:rsid w:val="008F70A9"/>
    <w:rsid w:val="008F72A6"/>
    <w:rsid w:val="008F72F0"/>
    <w:rsid w:val="008F7711"/>
    <w:rsid w:val="008F773E"/>
    <w:rsid w:val="008F774B"/>
    <w:rsid w:val="008F77B1"/>
    <w:rsid w:val="008F77E3"/>
    <w:rsid w:val="008F797E"/>
    <w:rsid w:val="008F79BC"/>
    <w:rsid w:val="008F7CD0"/>
    <w:rsid w:val="008F7D1F"/>
    <w:rsid w:val="008F7E5A"/>
    <w:rsid w:val="008F7E67"/>
    <w:rsid w:val="008F7F28"/>
    <w:rsid w:val="008F7FBB"/>
    <w:rsid w:val="00900280"/>
    <w:rsid w:val="009002D6"/>
    <w:rsid w:val="00900493"/>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B5"/>
    <w:rsid w:val="009032CB"/>
    <w:rsid w:val="009034D7"/>
    <w:rsid w:val="0090355B"/>
    <w:rsid w:val="009035C5"/>
    <w:rsid w:val="00903654"/>
    <w:rsid w:val="00903C20"/>
    <w:rsid w:val="00903C95"/>
    <w:rsid w:val="00903D4B"/>
    <w:rsid w:val="00903DF6"/>
    <w:rsid w:val="00903F56"/>
    <w:rsid w:val="0090414C"/>
    <w:rsid w:val="00904452"/>
    <w:rsid w:val="00904519"/>
    <w:rsid w:val="0090459B"/>
    <w:rsid w:val="009046F4"/>
    <w:rsid w:val="00904758"/>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71C"/>
    <w:rsid w:val="00910E33"/>
    <w:rsid w:val="00911089"/>
    <w:rsid w:val="009112B2"/>
    <w:rsid w:val="0091147C"/>
    <w:rsid w:val="00911732"/>
    <w:rsid w:val="009118A8"/>
    <w:rsid w:val="009119BE"/>
    <w:rsid w:val="00911CEE"/>
    <w:rsid w:val="00911D07"/>
    <w:rsid w:val="00911FAE"/>
    <w:rsid w:val="009120EE"/>
    <w:rsid w:val="00912125"/>
    <w:rsid w:val="009121D8"/>
    <w:rsid w:val="009122BC"/>
    <w:rsid w:val="00912321"/>
    <w:rsid w:val="0091274C"/>
    <w:rsid w:val="00912752"/>
    <w:rsid w:val="0091285D"/>
    <w:rsid w:val="00912ACF"/>
    <w:rsid w:val="00912AF7"/>
    <w:rsid w:val="00912C3E"/>
    <w:rsid w:val="00912C60"/>
    <w:rsid w:val="00912FF9"/>
    <w:rsid w:val="0091318A"/>
    <w:rsid w:val="0091328D"/>
    <w:rsid w:val="009136CB"/>
    <w:rsid w:val="00913885"/>
    <w:rsid w:val="00913AE9"/>
    <w:rsid w:val="00913B23"/>
    <w:rsid w:val="0091422B"/>
    <w:rsid w:val="0091431A"/>
    <w:rsid w:val="00914612"/>
    <w:rsid w:val="00914820"/>
    <w:rsid w:val="0091493B"/>
    <w:rsid w:val="00914CCC"/>
    <w:rsid w:val="00914D94"/>
    <w:rsid w:val="00914EC8"/>
    <w:rsid w:val="009151C4"/>
    <w:rsid w:val="00915540"/>
    <w:rsid w:val="00915698"/>
    <w:rsid w:val="00915CD3"/>
    <w:rsid w:val="00915D0D"/>
    <w:rsid w:val="00915F90"/>
    <w:rsid w:val="00916168"/>
    <w:rsid w:val="009161D8"/>
    <w:rsid w:val="0091646D"/>
    <w:rsid w:val="0091659A"/>
    <w:rsid w:val="00916611"/>
    <w:rsid w:val="009167D0"/>
    <w:rsid w:val="009169FD"/>
    <w:rsid w:val="00916B5C"/>
    <w:rsid w:val="00916B6F"/>
    <w:rsid w:val="00916D7B"/>
    <w:rsid w:val="009170A2"/>
    <w:rsid w:val="00917166"/>
    <w:rsid w:val="009172F3"/>
    <w:rsid w:val="009173E2"/>
    <w:rsid w:val="0091792E"/>
    <w:rsid w:val="0091793D"/>
    <w:rsid w:val="00917C4A"/>
    <w:rsid w:val="00917C96"/>
    <w:rsid w:val="009200E6"/>
    <w:rsid w:val="0092039D"/>
    <w:rsid w:val="0092045A"/>
    <w:rsid w:val="0092053A"/>
    <w:rsid w:val="00920974"/>
    <w:rsid w:val="00920BD9"/>
    <w:rsid w:val="00920E0C"/>
    <w:rsid w:val="00920E9F"/>
    <w:rsid w:val="00920F29"/>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1FA"/>
    <w:rsid w:val="00923504"/>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7176"/>
    <w:rsid w:val="009273CD"/>
    <w:rsid w:val="00927437"/>
    <w:rsid w:val="0092759B"/>
    <w:rsid w:val="00927779"/>
    <w:rsid w:val="00927857"/>
    <w:rsid w:val="0092794C"/>
    <w:rsid w:val="00927AB5"/>
    <w:rsid w:val="00927DAC"/>
    <w:rsid w:val="00927EEA"/>
    <w:rsid w:val="00927FB1"/>
    <w:rsid w:val="0093044A"/>
    <w:rsid w:val="00930475"/>
    <w:rsid w:val="00930CD4"/>
    <w:rsid w:val="00930D50"/>
    <w:rsid w:val="00931573"/>
    <w:rsid w:val="009317BA"/>
    <w:rsid w:val="00931828"/>
    <w:rsid w:val="00931860"/>
    <w:rsid w:val="009319A1"/>
    <w:rsid w:val="00931C3D"/>
    <w:rsid w:val="00931D06"/>
    <w:rsid w:val="00931E63"/>
    <w:rsid w:val="00931F5F"/>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46A"/>
    <w:rsid w:val="009336CF"/>
    <w:rsid w:val="0093377F"/>
    <w:rsid w:val="00933A11"/>
    <w:rsid w:val="00933D96"/>
    <w:rsid w:val="00933DF1"/>
    <w:rsid w:val="0093400F"/>
    <w:rsid w:val="009341A5"/>
    <w:rsid w:val="0093424D"/>
    <w:rsid w:val="00934371"/>
    <w:rsid w:val="0093454A"/>
    <w:rsid w:val="009345CA"/>
    <w:rsid w:val="00934652"/>
    <w:rsid w:val="00934756"/>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E8"/>
    <w:rsid w:val="00937202"/>
    <w:rsid w:val="00937393"/>
    <w:rsid w:val="009373C7"/>
    <w:rsid w:val="009373EC"/>
    <w:rsid w:val="0093745A"/>
    <w:rsid w:val="0093757B"/>
    <w:rsid w:val="0093767B"/>
    <w:rsid w:val="00937B4A"/>
    <w:rsid w:val="00937B70"/>
    <w:rsid w:val="00937D5B"/>
    <w:rsid w:val="00937F85"/>
    <w:rsid w:val="00937F89"/>
    <w:rsid w:val="00940279"/>
    <w:rsid w:val="00940471"/>
    <w:rsid w:val="009406CE"/>
    <w:rsid w:val="0094074A"/>
    <w:rsid w:val="009407AD"/>
    <w:rsid w:val="009407CF"/>
    <w:rsid w:val="00941153"/>
    <w:rsid w:val="00941191"/>
    <w:rsid w:val="009411FF"/>
    <w:rsid w:val="009413CB"/>
    <w:rsid w:val="00941552"/>
    <w:rsid w:val="009415E7"/>
    <w:rsid w:val="00941804"/>
    <w:rsid w:val="00941B0D"/>
    <w:rsid w:val="00941B61"/>
    <w:rsid w:val="00941C37"/>
    <w:rsid w:val="00941D26"/>
    <w:rsid w:val="00941D7F"/>
    <w:rsid w:val="00941DA6"/>
    <w:rsid w:val="00941FA0"/>
    <w:rsid w:val="009421B1"/>
    <w:rsid w:val="009421CA"/>
    <w:rsid w:val="009424E7"/>
    <w:rsid w:val="009425AA"/>
    <w:rsid w:val="009425CC"/>
    <w:rsid w:val="009425E4"/>
    <w:rsid w:val="0094265D"/>
    <w:rsid w:val="0094278F"/>
    <w:rsid w:val="00942A5F"/>
    <w:rsid w:val="00942D5E"/>
    <w:rsid w:val="00942DAE"/>
    <w:rsid w:val="00942DEC"/>
    <w:rsid w:val="00942E79"/>
    <w:rsid w:val="009430EF"/>
    <w:rsid w:val="00943266"/>
    <w:rsid w:val="009432BC"/>
    <w:rsid w:val="009432C3"/>
    <w:rsid w:val="009433E5"/>
    <w:rsid w:val="00943731"/>
    <w:rsid w:val="009439DD"/>
    <w:rsid w:val="00943AAA"/>
    <w:rsid w:val="00943CC8"/>
    <w:rsid w:val="00943F3A"/>
    <w:rsid w:val="00944072"/>
    <w:rsid w:val="009441F8"/>
    <w:rsid w:val="00944399"/>
    <w:rsid w:val="009443B4"/>
    <w:rsid w:val="00944501"/>
    <w:rsid w:val="009449B7"/>
    <w:rsid w:val="00944CE1"/>
    <w:rsid w:val="00944E91"/>
    <w:rsid w:val="00944F0A"/>
    <w:rsid w:val="00945128"/>
    <w:rsid w:val="00945415"/>
    <w:rsid w:val="00945547"/>
    <w:rsid w:val="0094556D"/>
    <w:rsid w:val="009458A7"/>
    <w:rsid w:val="009458E2"/>
    <w:rsid w:val="00945C95"/>
    <w:rsid w:val="009466C4"/>
    <w:rsid w:val="009466D1"/>
    <w:rsid w:val="0094680A"/>
    <w:rsid w:val="00946A28"/>
    <w:rsid w:val="00946CA1"/>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C04"/>
    <w:rsid w:val="00950F90"/>
    <w:rsid w:val="009510C4"/>
    <w:rsid w:val="009511F8"/>
    <w:rsid w:val="0095125D"/>
    <w:rsid w:val="0095131D"/>
    <w:rsid w:val="009513CC"/>
    <w:rsid w:val="00951416"/>
    <w:rsid w:val="009517C9"/>
    <w:rsid w:val="009519B8"/>
    <w:rsid w:val="00951A9B"/>
    <w:rsid w:val="00951B3B"/>
    <w:rsid w:val="00951B6E"/>
    <w:rsid w:val="00951BDB"/>
    <w:rsid w:val="00951C05"/>
    <w:rsid w:val="00951C21"/>
    <w:rsid w:val="00951CB7"/>
    <w:rsid w:val="00951CDA"/>
    <w:rsid w:val="00952165"/>
    <w:rsid w:val="00952551"/>
    <w:rsid w:val="00952692"/>
    <w:rsid w:val="00952744"/>
    <w:rsid w:val="00952777"/>
    <w:rsid w:val="0095281A"/>
    <w:rsid w:val="00952908"/>
    <w:rsid w:val="009529EA"/>
    <w:rsid w:val="00952A00"/>
    <w:rsid w:val="00952C00"/>
    <w:rsid w:val="00952DFC"/>
    <w:rsid w:val="009532B9"/>
    <w:rsid w:val="00953334"/>
    <w:rsid w:val="00953480"/>
    <w:rsid w:val="00953AE8"/>
    <w:rsid w:val="00953B51"/>
    <w:rsid w:val="00953BBC"/>
    <w:rsid w:val="00953CCE"/>
    <w:rsid w:val="00953D14"/>
    <w:rsid w:val="00953E01"/>
    <w:rsid w:val="009541BB"/>
    <w:rsid w:val="0095420E"/>
    <w:rsid w:val="00954480"/>
    <w:rsid w:val="009545C3"/>
    <w:rsid w:val="009547B1"/>
    <w:rsid w:val="00954A0A"/>
    <w:rsid w:val="00954A16"/>
    <w:rsid w:val="00954E76"/>
    <w:rsid w:val="00954E8E"/>
    <w:rsid w:val="00954F20"/>
    <w:rsid w:val="0095503F"/>
    <w:rsid w:val="009550BF"/>
    <w:rsid w:val="00955192"/>
    <w:rsid w:val="0095531D"/>
    <w:rsid w:val="0095549D"/>
    <w:rsid w:val="00955521"/>
    <w:rsid w:val="009558B3"/>
    <w:rsid w:val="00955911"/>
    <w:rsid w:val="0095597C"/>
    <w:rsid w:val="00955C83"/>
    <w:rsid w:val="00955EC7"/>
    <w:rsid w:val="009561A9"/>
    <w:rsid w:val="0095623F"/>
    <w:rsid w:val="00956432"/>
    <w:rsid w:val="009564A4"/>
    <w:rsid w:val="009566AC"/>
    <w:rsid w:val="009568A6"/>
    <w:rsid w:val="009569BA"/>
    <w:rsid w:val="00956B99"/>
    <w:rsid w:val="00956F3A"/>
    <w:rsid w:val="00957131"/>
    <w:rsid w:val="0095726D"/>
    <w:rsid w:val="009572CE"/>
    <w:rsid w:val="009574B2"/>
    <w:rsid w:val="0095750C"/>
    <w:rsid w:val="009575A3"/>
    <w:rsid w:val="009575EE"/>
    <w:rsid w:val="009576DE"/>
    <w:rsid w:val="0095776B"/>
    <w:rsid w:val="009578AD"/>
    <w:rsid w:val="009579EB"/>
    <w:rsid w:val="00957A42"/>
    <w:rsid w:val="00957D02"/>
    <w:rsid w:val="0096037F"/>
    <w:rsid w:val="0096047C"/>
    <w:rsid w:val="00960966"/>
    <w:rsid w:val="00960CFA"/>
    <w:rsid w:val="00960D8D"/>
    <w:rsid w:val="00960EED"/>
    <w:rsid w:val="009612A1"/>
    <w:rsid w:val="009614E9"/>
    <w:rsid w:val="00961508"/>
    <w:rsid w:val="0096152B"/>
    <w:rsid w:val="0096153A"/>
    <w:rsid w:val="009616D4"/>
    <w:rsid w:val="0096170E"/>
    <w:rsid w:val="00961722"/>
    <w:rsid w:val="00961748"/>
    <w:rsid w:val="00961975"/>
    <w:rsid w:val="00961993"/>
    <w:rsid w:val="00961BBC"/>
    <w:rsid w:val="00961CB1"/>
    <w:rsid w:val="00961F4D"/>
    <w:rsid w:val="00962199"/>
    <w:rsid w:val="009622AD"/>
    <w:rsid w:val="0096251A"/>
    <w:rsid w:val="0096281E"/>
    <w:rsid w:val="0096295E"/>
    <w:rsid w:val="00962B76"/>
    <w:rsid w:val="00962BFC"/>
    <w:rsid w:val="00962E75"/>
    <w:rsid w:val="00962F11"/>
    <w:rsid w:val="00963151"/>
    <w:rsid w:val="0096316F"/>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DEA"/>
    <w:rsid w:val="00965202"/>
    <w:rsid w:val="009652B9"/>
    <w:rsid w:val="009654FA"/>
    <w:rsid w:val="009656C7"/>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6F3"/>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330"/>
    <w:rsid w:val="0097133E"/>
    <w:rsid w:val="00971776"/>
    <w:rsid w:val="0097182A"/>
    <w:rsid w:val="009719EC"/>
    <w:rsid w:val="00971EE5"/>
    <w:rsid w:val="00971FDE"/>
    <w:rsid w:val="009720A7"/>
    <w:rsid w:val="00972225"/>
    <w:rsid w:val="009722B8"/>
    <w:rsid w:val="009723E0"/>
    <w:rsid w:val="009726C2"/>
    <w:rsid w:val="00972828"/>
    <w:rsid w:val="0097295A"/>
    <w:rsid w:val="00972B27"/>
    <w:rsid w:val="00972BFA"/>
    <w:rsid w:val="00972C6F"/>
    <w:rsid w:val="00972E23"/>
    <w:rsid w:val="00972F18"/>
    <w:rsid w:val="00972F70"/>
    <w:rsid w:val="0097308A"/>
    <w:rsid w:val="009730A4"/>
    <w:rsid w:val="009730B0"/>
    <w:rsid w:val="00973290"/>
    <w:rsid w:val="009733F4"/>
    <w:rsid w:val="009734A9"/>
    <w:rsid w:val="009735E3"/>
    <w:rsid w:val="009737AF"/>
    <w:rsid w:val="0097380B"/>
    <w:rsid w:val="00973889"/>
    <w:rsid w:val="009739F6"/>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89D"/>
    <w:rsid w:val="00975AF3"/>
    <w:rsid w:val="00975E64"/>
    <w:rsid w:val="00975E6F"/>
    <w:rsid w:val="0097605F"/>
    <w:rsid w:val="009764D3"/>
    <w:rsid w:val="009766C9"/>
    <w:rsid w:val="00976BA0"/>
    <w:rsid w:val="00976DAE"/>
    <w:rsid w:val="0097706C"/>
    <w:rsid w:val="009770B6"/>
    <w:rsid w:val="0097753E"/>
    <w:rsid w:val="0097770B"/>
    <w:rsid w:val="0097787C"/>
    <w:rsid w:val="00977D9B"/>
    <w:rsid w:val="00977EC9"/>
    <w:rsid w:val="00980067"/>
    <w:rsid w:val="009801ED"/>
    <w:rsid w:val="00980306"/>
    <w:rsid w:val="0098039E"/>
    <w:rsid w:val="00980613"/>
    <w:rsid w:val="00980D1A"/>
    <w:rsid w:val="00980D6D"/>
    <w:rsid w:val="009811F9"/>
    <w:rsid w:val="00981512"/>
    <w:rsid w:val="00981627"/>
    <w:rsid w:val="009816DA"/>
    <w:rsid w:val="009817AE"/>
    <w:rsid w:val="0098182D"/>
    <w:rsid w:val="00981A59"/>
    <w:rsid w:val="00981B7A"/>
    <w:rsid w:val="00981D25"/>
    <w:rsid w:val="00982124"/>
    <w:rsid w:val="0098280D"/>
    <w:rsid w:val="00982846"/>
    <w:rsid w:val="00982B90"/>
    <w:rsid w:val="00982D73"/>
    <w:rsid w:val="00982E36"/>
    <w:rsid w:val="00982FC1"/>
    <w:rsid w:val="00983086"/>
    <w:rsid w:val="009831E1"/>
    <w:rsid w:val="009832BA"/>
    <w:rsid w:val="00983485"/>
    <w:rsid w:val="00983515"/>
    <w:rsid w:val="009835BA"/>
    <w:rsid w:val="00983665"/>
    <w:rsid w:val="009838E1"/>
    <w:rsid w:val="00983B2D"/>
    <w:rsid w:val="00983BA2"/>
    <w:rsid w:val="00983BDA"/>
    <w:rsid w:val="00983E2D"/>
    <w:rsid w:val="00984264"/>
    <w:rsid w:val="009843C8"/>
    <w:rsid w:val="009844E2"/>
    <w:rsid w:val="00984C2D"/>
    <w:rsid w:val="00984F3E"/>
    <w:rsid w:val="009855CA"/>
    <w:rsid w:val="0098561C"/>
    <w:rsid w:val="00985776"/>
    <w:rsid w:val="0098588E"/>
    <w:rsid w:val="00985892"/>
    <w:rsid w:val="009859AE"/>
    <w:rsid w:val="00985BFF"/>
    <w:rsid w:val="00985DB1"/>
    <w:rsid w:val="00985DB5"/>
    <w:rsid w:val="009863BF"/>
    <w:rsid w:val="0098652B"/>
    <w:rsid w:val="00986575"/>
    <w:rsid w:val="00986620"/>
    <w:rsid w:val="00986ED7"/>
    <w:rsid w:val="00986F1D"/>
    <w:rsid w:val="0098702C"/>
    <w:rsid w:val="0098719F"/>
    <w:rsid w:val="009871BA"/>
    <w:rsid w:val="009876AF"/>
    <w:rsid w:val="009878B7"/>
    <w:rsid w:val="009878F1"/>
    <w:rsid w:val="00987BAA"/>
    <w:rsid w:val="00987BFA"/>
    <w:rsid w:val="00987E04"/>
    <w:rsid w:val="00987F4F"/>
    <w:rsid w:val="009902AA"/>
    <w:rsid w:val="00990830"/>
    <w:rsid w:val="00990931"/>
    <w:rsid w:val="009909D9"/>
    <w:rsid w:val="00990A84"/>
    <w:rsid w:val="00990EEE"/>
    <w:rsid w:val="00990FC2"/>
    <w:rsid w:val="00991380"/>
    <w:rsid w:val="00991811"/>
    <w:rsid w:val="009918F9"/>
    <w:rsid w:val="0099192A"/>
    <w:rsid w:val="00991976"/>
    <w:rsid w:val="00991B39"/>
    <w:rsid w:val="00991B46"/>
    <w:rsid w:val="00992043"/>
    <w:rsid w:val="0099236A"/>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4CA"/>
    <w:rsid w:val="009945A9"/>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0D8"/>
    <w:rsid w:val="009A12FC"/>
    <w:rsid w:val="009A13BD"/>
    <w:rsid w:val="009A14D5"/>
    <w:rsid w:val="009A1557"/>
    <w:rsid w:val="009A16A9"/>
    <w:rsid w:val="009A17F3"/>
    <w:rsid w:val="009A184B"/>
    <w:rsid w:val="009A1A6B"/>
    <w:rsid w:val="009A1B33"/>
    <w:rsid w:val="009A1BBF"/>
    <w:rsid w:val="009A1C3E"/>
    <w:rsid w:val="009A1CFA"/>
    <w:rsid w:val="009A1D93"/>
    <w:rsid w:val="009A202B"/>
    <w:rsid w:val="009A2235"/>
    <w:rsid w:val="009A2258"/>
    <w:rsid w:val="009A265A"/>
    <w:rsid w:val="009A2A91"/>
    <w:rsid w:val="009A2C04"/>
    <w:rsid w:val="009A30DB"/>
    <w:rsid w:val="009A3123"/>
    <w:rsid w:val="009A32A4"/>
    <w:rsid w:val="009A3311"/>
    <w:rsid w:val="009A34D9"/>
    <w:rsid w:val="009A34EA"/>
    <w:rsid w:val="009A3596"/>
    <w:rsid w:val="009A3777"/>
    <w:rsid w:val="009A385D"/>
    <w:rsid w:val="009A39D0"/>
    <w:rsid w:val="009A3A71"/>
    <w:rsid w:val="009A3CD1"/>
    <w:rsid w:val="009A3CF0"/>
    <w:rsid w:val="009A3D84"/>
    <w:rsid w:val="009A4686"/>
    <w:rsid w:val="009A4692"/>
    <w:rsid w:val="009A46E5"/>
    <w:rsid w:val="009A4A80"/>
    <w:rsid w:val="009A4BC4"/>
    <w:rsid w:val="009A4BDB"/>
    <w:rsid w:val="009A4CBB"/>
    <w:rsid w:val="009A4DF6"/>
    <w:rsid w:val="009A4EEE"/>
    <w:rsid w:val="009A5199"/>
    <w:rsid w:val="009A5309"/>
    <w:rsid w:val="009A56F8"/>
    <w:rsid w:val="009A576A"/>
    <w:rsid w:val="009A596A"/>
    <w:rsid w:val="009A5C3E"/>
    <w:rsid w:val="009A5C52"/>
    <w:rsid w:val="009A5CEE"/>
    <w:rsid w:val="009A5F47"/>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234"/>
    <w:rsid w:val="009A7356"/>
    <w:rsid w:val="009A74F6"/>
    <w:rsid w:val="009A773E"/>
    <w:rsid w:val="009A7766"/>
    <w:rsid w:val="009A7B24"/>
    <w:rsid w:val="009A7C22"/>
    <w:rsid w:val="009A7CEB"/>
    <w:rsid w:val="009A7D94"/>
    <w:rsid w:val="009A7EB5"/>
    <w:rsid w:val="009B0005"/>
    <w:rsid w:val="009B0107"/>
    <w:rsid w:val="009B02DF"/>
    <w:rsid w:val="009B0313"/>
    <w:rsid w:val="009B0375"/>
    <w:rsid w:val="009B03D2"/>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393"/>
    <w:rsid w:val="009B23BF"/>
    <w:rsid w:val="009B24BC"/>
    <w:rsid w:val="009B2563"/>
    <w:rsid w:val="009B2A7A"/>
    <w:rsid w:val="009B2BFE"/>
    <w:rsid w:val="009B2DAC"/>
    <w:rsid w:val="009B2F3B"/>
    <w:rsid w:val="009B3049"/>
    <w:rsid w:val="009B3144"/>
    <w:rsid w:val="009B320D"/>
    <w:rsid w:val="009B32D4"/>
    <w:rsid w:val="009B3399"/>
    <w:rsid w:val="009B33B6"/>
    <w:rsid w:val="009B3419"/>
    <w:rsid w:val="009B3425"/>
    <w:rsid w:val="009B350B"/>
    <w:rsid w:val="009B37E9"/>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7A"/>
    <w:rsid w:val="009B7695"/>
    <w:rsid w:val="009B7725"/>
    <w:rsid w:val="009B7786"/>
    <w:rsid w:val="009B7812"/>
    <w:rsid w:val="009B7822"/>
    <w:rsid w:val="009B7996"/>
    <w:rsid w:val="009B7A4E"/>
    <w:rsid w:val="009B7A58"/>
    <w:rsid w:val="009B7B10"/>
    <w:rsid w:val="009B7D95"/>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EAE"/>
    <w:rsid w:val="009C3F6D"/>
    <w:rsid w:val="009C4263"/>
    <w:rsid w:val="009C43BB"/>
    <w:rsid w:val="009C45FE"/>
    <w:rsid w:val="009C4CE9"/>
    <w:rsid w:val="009C4DAD"/>
    <w:rsid w:val="009C4E88"/>
    <w:rsid w:val="009C4F7C"/>
    <w:rsid w:val="009C4FD9"/>
    <w:rsid w:val="009C529F"/>
    <w:rsid w:val="009C587A"/>
    <w:rsid w:val="009C58AB"/>
    <w:rsid w:val="009C5925"/>
    <w:rsid w:val="009C5D3F"/>
    <w:rsid w:val="009C5EDF"/>
    <w:rsid w:val="009C5FA0"/>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119A"/>
    <w:rsid w:val="009D12F6"/>
    <w:rsid w:val="009D1498"/>
    <w:rsid w:val="009D15FE"/>
    <w:rsid w:val="009D1B04"/>
    <w:rsid w:val="009D1B62"/>
    <w:rsid w:val="009D1DCB"/>
    <w:rsid w:val="009D20C1"/>
    <w:rsid w:val="009D2457"/>
    <w:rsid w:val="009D25F7"/>
    <w:rsid w:val="009D26DB"/>
    <w:rsid w:val="009D28AF"/>
    <w:rsid w:val="009D2956"/>
    <w:rsid w:val="009D2A6F"/>
    <w:rsid w:val="009D2D1D"/>
    <w:rsid w:val="009D2F61"/>
    <w:rsid w:val="009D3025"/>
    <w:rsid w:val="009D3199"/>
    <w:rsid w:val="009D31EE"/>
    <w:rsid w:val="009D337F"/>
    <w:rsid w:val="009D3590"/>
    <w:rsid w:val="009D35BF"/>
    <w:rsid w:val="009D37E8"/>
    <w:rsid w:val="009D3993"/>
    <w:rsid w:val="009D3D7C"/>
    <w:rsid w:val="009D3E35"/>
    <w:rsid w:val="009D4386"/>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3F9"/>
    <w:rsid w:val="009D646A"/>
    <w:rsid w:val="009D6527"/>
    <w:rsid w:val="009D675C"/>
    <w:rsid w:val="009D68F6"/>
    <w:rsid w:val="009D69DE"/>
    <w:rsid w:val="009D6D61"/>
    <w:rsid w:val="009D6DEC"/>
    <w:rsid w:val="009D6F6C"/>
    <w:rsid w:val="009D7066"/>
    <w:rsid w:val="009D7125"/>
    <w:rsid w:val="009D7370"/>
    <w:rsid w:val="009D74B0"/>
    <w:rsid w:val="009D7711"/>
    <w:rsid w:val="009D77C0"/>
    <w:rsid w:val="009D7893"/>
    <w:rsid w:val="009D796B"/>
    <w:rsid w:val="009D7E82"/>
    <w:rsid w:val="009E0096"/>
    <w:rsid w:val="009E011D"/>
    <w:rsid w:val="009E0152"/>
    <w:rsid w:val="009E0A94"/>
    <w:rsid w:val="009E0D45"/>
    <w:rsid w:val="009E0ED2"/>
    <w:rsid w:val="009E0EF9"/>
    <w:rsid w:val="009E1361"/>
    <w:rsid w:val="009E14AE"/>
    <w:rsid w:val="009E1568"/>
    <w:rsid w:val="009E15C2"/>
    <w:rsid w:val="009E15D3"/>
    <w:rsid w:val="009E171E"/>
    <w:rsid w:val="009E1821"/>
    <w:rsid w:val="009E199D"/>
    <w:rsid w:val="009E1A21"/>
    <w:rsid w:val="009E24F6"/>
    <w:rsid w:val="009E253A"/>
    <w:rsid w:val="009E26D1"/>
    <w:rsid w:val="009E2726"/>
    <w:rsid w:val="009E27A7"/>
    <w:rsid w:val="009E2A13"/>
    <w:rsid w:val="009E2A9F"/>
    <w:rsid w:val="009E2C1A"/>
    <w:rsid w:val="009E2C89"/>
    <w:rsid w:val="009E2FCC"/>
    <w:rsid w:val="009E301B"/>
    <w:rsid w:val="009E334B"/>
    <w:rsid w:val="009E33F7"/>
    <w:rsid w:val="009E341A"/>
    <w:rsid w:val="009E3524"/>
    <w:rsid w:val="009E35B0"/>
    <w:rsid w:val="009E3610"/>
    <w:rsid w:val="009E3795"/>
    <w:rsid w:val="009E38B5"/>
    <w:rsid w:val="009E39B4"/>
    <w:rsid w:val="009E3AAD"/>
    <w:rsid w:val="009E3BDC"/>
    <w:rsid w:val="009E3D3B"/>
    <w:rsid w:val="009E3ED4"/>
    <w:rsid w:val="009E40F2"/>
    <w:rsid w:val="009E4413"/>
    <w:rsid w:val="009E452C"/>
    <w:rsid w:val="009E4567"/>
    <w:rsid w:val="009E45A3"/>
    <w:rsid w:val="009E45CC"/>
    <w:rsid w:val="009E46D8"/>
    <w:rsid w:val="009E48CD"/>
    <w:rsid w:val="009E4BD1"/>
    <w:rsid w:val="009E5002"/>
    <w:rsid w:val="009E51DD"/>
    <w:rsid w:val="009E5207"/>
    <w:rsid w:val="009E542B"/>
    <w:rsid w:val="009E55D6"/>
    <w:rsid w:val="009E5645"/>
    <w:rsid w:val="009E5663"/>
    <w:rsid w:val="009E57C7"/>
    <w:rsid w:val="009E5857"/>
    <w:rsid w:val="009E5987"/>
    <w:rsid w:val="009E5F18"/>
    <w:rsid w:val="009E6BC6"/>
    <w:rsid w:val="009E6C00"/>
    <w:rsid w:val="009E6D0E"/>
    <w:rsid w:val="009E6DC2"/>
    <w:rsid w:val="009E6DC4"/>
    <w:rsid w:val="009E6E7A"/>
    <w:rsid w:val="009E7036"/>
    <w:rsid w:val="009E728B"/>
    <w:rsid w:val="009E7377"/>
    <w:rsid w:val="009E79AF"/>
    <w:rsid w:val="009E7E35"/>
    <w:rsid w:val="009F0041"/>
    <w:rsid w:val="009F01C7"/>
    <w:rsid w:val="009F0225"/>
    <w:rsid w:val="009F04CA"/>
    <w:rsid w:val="009F0836"/>
    <w:rsid w:val="009F0ADE"/>
    <w:rsid w:val="009F1094"/>
    <w:rsid w:val="009F119D"/>
    <w:rsid w:val="009F1782"/>
    <w:rsid w:val="009F179E"/>
    <w:rsid w:val="009F195B"/>
    <w:rsid w:val="009F1F53"/>
    <w:rsid w:val="009F20C3"/>
    <w:rsid w:val="009F20D6"/>
    <w:rsid w:val="009F2553"/>
    <w:rsid w:val="009F2597"/>
    <w:rsid w:val="009F2971"/>
    <w:rsid w:val="009F2D2F"/>
    <w:rsid w:val="009F3061"/>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ABB"/>
    <w:rsid w:val="009F4C27"/>
    <w:rsid w:val="009F4CC3"/>
    <w:rsid w:val="009F4CE5"/>
    <w:rsid w:val="009F524F"/>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A8F"/>
    <w:rsid w:val="009F7C05"/>
    <w:rsid w:val="009F7CDC"/>
    <w:rsid w:val="009F7F28"/>
    <w:rsid w:val="009F7F91"/>
    <w:rsid w:val="00A00290"/>
    <w:rsid w:val="00A00535"/>
    <w:rsid w:val="00A0057C"/>
    <w:rsid w:val="00A0059D"/>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345"/>
    <w:rsid w:val="00A03496"/>
    <w:rsid w:val="00A035B2"/>
    <w:rsid w:val="00A0369F"/>
    <w:rsid w:val="00A037EB"/>
    <w:rsid w:val="00A03881"/>
    <w:rsid w:val="00A0391E"/>
    <w:rsid w:val="00A03D43"/>
    <w:rsid w:val="00A03F45"/>
    <w:rsid w:val="00A0437F"/>
    <w:rsid w:val="00A04685"/>
    <w:rsid w:val="00A0479D"/>
    <w:rsid w:val="00A047C7"/>
    <w:rsid w:val="00A049E0"/>
    <w:rsid w:val="00A049F3"/>
    <w:rsid w:val="00A049F4"/>
    <w:rsid w:val="00A04D9D"/>
    <w:rsid w:val="00A04F3B"/>
    <w:rsid w:val="00A055A7"/>
    <w:rsid w:val="00A05737"/>
    <w:rsid w:val="00A05755"/>
    <w:rsid w:val="00A0581D"/>
    <w:rsid w:val="00A058B5"/>
    <w:rsid w:val="00A0590B"/>
    <w:rsid w:val="00A05A19"/>
    <w:rsid w:val="00A05ACF"/>
    <w:rsid w:val="00A05B58"/>
    <w:rsid w:val="00A05C5C"/>
    <w:rsid w:val="00A05D86"/>
    <w:rsid w:val="00A05F95"/>
    <w:rsid w:val="00A0607E"/>
    <w:rsid w:val="00A061BE"/>
    <w:rsid w:val="00A0622B"/>
    <w:rsid w:val="00A06252"/>
    <w:rsid w:val="00A06282"/>
    <w:rsid w:val="00A0641B"/>
    <w:rsid w:val="00A06786"/>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2B5"/>
    <w:rsid w:val="00A103A8"/>
    <w:rsid w:val="00A10513"/>
    <w:rsid w:val="00A10593"/>
    <w:rsid w:val="00A10601"/>
    <w:rsid w:val="00A10648"/>
    <w:rsid w:val="00A10749"/>
    <w:rsid w:val="00A10924"/>
    <w:rsid w:val="00A10BBB"/>
    <w:rsid w:val="00A10C3F"/>
    <w:rsid w:val="00A10CB9"/>
    <w:rsid w:val="00A10F79"/>
    <w:rsid w:val="00A1112A"/>
    <w:rsid w:val="00A1123C"/>
    <w:rsid w:val="00A112C5"/>
    <w:rsid w:val="00A1158B"/>
    <w:rsid w:val="00A1174C"/>
    <w:rsid w:val="00A117A2"/>
    <w:rsid w:val="00A118EC"/>
    <w:rsid w:val="00A11C2D"/>
    <w:rsid w:val="00A11D7F"/>
    <w:rsid w:val="00A11DA6"/>
    <w:rsid w:val="00A11E55"/>
    <w:rsid w:val="00A121AA"/>
    <w:rsid w:val="00A121C0"/>
    <w:rsid w:val="00A121C1"/>
    <w:rsid w:val="00A1227D"/>
    <w:rsid w:val="00A122C3"/>
    <w:rsid w:val="00A1269F"/>
    <w:rsid w:val="00A129E9"/>
    <w:rsid w:val="00A12BF3"/>
    <w:rsid w:val="00A12F17"/>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F94"/>
    <w:rsid w:val="00A15FC1"/>
    <w:rsid w:val="00A161B7"/>
    <w:rsid w:val="00A16333"/>
    <w:rsid w:val="00A16832"/>
    <w:rsid w:val="00A1693A"/>
    <w:rsid w:val="00A16A4C"/>
    <w:rsid w:val="00A16D26"/>
    <w:rsid w:val="00A16E80"/>
    <w:rsid w:val="00A171B9"/>
    <w:rsid w:val="00A1734A"/>
    <w:rsid w:val="00A17694"/>
    <w:rsid w:val="00A17E74"/>
    <w:rsid w:val="00A20025"/>
    <w:rsid w:val="00A204D3"/>
    <w:rsid w:val="00A2089C"/>
    <w:rsid w:val="00A208B8"/>
    <w:rsid w:val="00A209C2"/>
    <w:rsid w:val="00A20BEC"/>
    <w:rsid w:val="00A20D11"/>
    <w:rsid w:val="00A20D2E"/>
    <w:rsid w:val="00A20EE3"/>
    <w:rsid w:val="00A21741"/>
    <w:rsid w:val="00A21B43"/>
    <w:rsid w:val="00A21C30"/>
    <w:rsid w:val="00A21CA7"/>
    <w:rsid w:val="00A21E12"/>
    <w:rsid w:val="00A21EDB"/>
    <w:rsid w:val="00A21FB9"/>
    <w:rsid w:val="00A22069"/>
    <w:rsid w:val="00A22468"/>
    <w:rsid w:val="00A2266C"/>
    <w:rsid w:val="00A226E6"/>
    <w:rsid w:val="00A226EC"/>
    <w:rsid w:val="00A227CD"/>
    <w:rsid w:val="00A229FA"/>
    <w:rsid w:val="00A22D0D"/>
    <w:rsid w:val="00A22DF1"/>
    <w:rsid w:val="00A22E52"/>
    <w:rsid w:val="00A22EBA"/>
    <w:rsid w:val="00A22F0B"/>
    <w:rsid w:val="00A23293"/>
    <w:rsid w:val="00A232E7"/>
    <w:rsid w:val="00A233F2"/>
    <w:rsid w:val="00A2363D"/>
    <w:rsid w:val="00A23779"/>
    <w:rsid w:val="00A23846"/>
    <w:rsid w:val="00A238CC"/>
    <w:rsid w:val="00A238E4"/>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99F"/>
    <w:rsid w:val="00A26A1E"/>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0EC9"/>
    <w:rsid w:val="00A31033"/>
    <w:rsid w:val="00A313F7"/>
    <w:rsid w:val="00A3152B"/>
    <w:rsid w:val="00A3176B"/>
    <w:rsid w:val="00A31785"/>
    <w:rsid w:val="00A317FB"/>
    <w:rsid w:val="00A3180A"/>
    <w:rsid w:val="00A31840"/>
    <w:rsid w:val="00A318A3"/>
    <w:rsid w:val="00A31AC6"/>
    <w:rsid w:val="00A3206A"/>
    <w:rsid w:val="00A32AD1"/>
    <w:rsid w:val="00A32F9B"/>
    <w:rsid w:val="00A3329D"/>
    <w:rsid w:val="00A33388"/>
    <w:rsid w:val="00A333AF"/>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D24"/>
    <w:rsid w:val="00A35F08"/>
    <w:rsid w:val="00A36038"/>
    <w:rsid w:val="00A360F7"/>
    <w:rsid w:val="00A362C2"/>
    <w:rsid w:val="00A36397"/>
    <w:rsid w:val="00A365A2"/>
    <w:rsid w:val="00A36AD1"/>
    <w:rsid w:val="00A36D25"/>
    <w:rsid w:val="00A36D49"/>
    <w:rsid w:val="00A36EF0"/>
    <w:rsid w:val="00A37015"/>
    <w:rsid w:val="00A3726E"/>
    <w:rsid w:val="00A376FA"/>
    <w:rsid w:val="00A37BA0"/>
    <w:rsid w:val="00A37D6A"/>
    <w:rsid w:val="00A37E78"/>
    <w:rsid w:val="00A37F5E"/>
    <w:rsid w:val="00A4015B"/>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477"/>
    <w:rsid w:val="00A45996"/>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9D1"/>
    <w:rsid w:val="00A55ABF"/>
    <w:rsid w:val="00A55B56"/>
    <w:rsid w:val="00A55C38"/>
    <w:rsid w:val="00A55D44"/>
    <w:rsid w:val="00A55D6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43"/>
    <w:rsid w:val="00A624A9"/>
    <w:rsid w:val="00A624D6"/>
    <w:rsid w:val="00A6268B"/>
    <w:rsid w:val="00A626AF"/>
    <w:rsid w:val="00A62792"/>
    <w:rsid w:val="00A62B37"/>
    <w:rsid w:val="00A632EB"/>
    <w:rsid w:val="00A63615"/>
    <w:rsid w:val="00A63800"/>
    <w:rsid w:val="00A638C7"/>
    <w:rsid w:val="00A638D5"/>
    <w:rsid w:val="00A63C72"/>
    <w:rsid w:val="00A63E58"/>
    <w:rsid w:val="00A63F43"/>
    <w:rsid w:val="00A645A1"/>
    <w:rsid w:val="00A64730"/>
    <w:rsid w:val="00A647FB"/>
    <w:rsid w:val="00A64839"/>
    <w:rsid w:val="00A648F1"/>
    <w:rsid w:val="00A64A17"/>
    <w:rsid w:val="00A64D99"/>
    <w:rsid w:val="00A64F6B"/>
    <w:rsid w:val="00A653CC"/>
    <w:rsid w:val="00A654B1"/>
    <w:rsid w:val="00A656AC"/>
    <w:rsid w:val="00A65AAA"/>
    <w:rsid w:val="00A65B64"/>
    <w:rsid w:val="00A65B7B"/>
    <w:rsid w:val="00A65C0C"/>
    <w:rsid w:val="00A65C25"/>
    <w:rsid w:val="00A65DE5"/>
    <w:rsid w:val="00A6628D"/>
    <w:rsid w:val="00A6630F"/>
    <w:rsid w:val="00A66499"/>
    <w:rsid w:val="00A664ED"/>
    <w:rsid w:val="00A6657B"/>
    <w:rsid w:val="00A66685"/>
    <w:rsid w:val="00A666D0"/>
    <w:rsid w:val="00A66858"/>
    <w:rsid w:val="00A66B64"/>
    <w:rsid w:val="00A66BE6"/>
    <w:rsid w:val="00A66DE0"/>
    <w:rsid w:val="00A66E05"/>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08E"/>
    <w:rsid w:val="00A70963"/>
    <w:rsid w:val="00A71033"/>
    <w:rsid w:val="00A7112F"/>
    <w:rsid w:val="00A711B8"/>
    <w:rsid w:val="00A715AE"/>
    <w:rsid w:val="00A71B9D"/>
    <w:rsid w:val="00A71DC7"/>
    <w:rsid w:val="00A71FE2"/>
    <w:rsid w:val="00A720D2"/>
    <w:rsid w:val="00A7223B"/>
    <w:rsid w:val="00A724E6"/>
    <w:rsid w:val="00A7250A"/>
    <w:rsid w:val="00A72518"/>
    <w:rsid w:val="00A725DB"/>
    <w:rsid w:val="00A727B8"/>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181"/>
    <w:rsid w:val="00A753D2"/>
    <w:rsid w:val="00A7553E"/>
    <w:rsid w:val="00A75650"/>
    <w:rsid w:val="00A758D0"/>
    <w:rsid w:val="00A75AC3"/>
    <w:rsid w:val="00A75AD0"/>
    <w:rsid w:val="00A75C0C"/>
    <w:rsid w:val="00A75F67"/>
    <w:rsid w:val="00A75F68"/>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09"/>
    <w:rsid w:val="00A77C2B"/>
    <w:rsid w:val="00A77DCE"/>
    <w:rsid w:val="00A80343"/>
    <w:rsid w:val="00A80394"/>
    <w:rsid w:val="00A80413"/>
    <w:rsid w:val="00A8096A"/>
    <w:rsid w:val="00A80A00"/>
    <w:rsid w:val="00A80B26"/>
    <w:rsid w:val="00A80DA1"/>
    <w:rsid w:val="00A80DD1"/>
    <w:rsid w:val="00A80FA1"/>
    <w:rsid w:val="00A81464"/>
    <w:rsid w:val="00A81498"/>
    <w:rsid w:val="00A81614"/>
    <w:rsid w:val="00A81743"/>
    <w:rsid w:val="00A817CC"/>
    <w:rsid w:val="00A81895"/>
    <w:rsid w:val="00A81A57"/>
    <w:rsid w:val="00A81C95"/>
    <w:rsid w:val="00A81E61"/>
    <w:rsid w:val="00A8205B"/>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7FB"/>
    <w:rsid w:val="00A838D6"/>
    <w:rsid w:val="00A83A0C"/>
    <w:rsid w:val="00A83A9A"/>
    <w:rsid w:val="00A83D5B"/>
    <w:rsid w:val="00A83DC1"/>
    <w:rsid w:val="00A83E60"/>
    <w:rsid w:val="00A83E7D"/>
    <w:rsid w:val="00A83EB5"/>
    <w:rsid w:val="00A83ED4"/>
    <w:rsid w:val="00A840CC"/>
    <w:rsid w:val="00A84104"/>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D1"/>
    <w:rsid w:val="00A85F3A"/>
    <w:rsid w:val="00A860FC"/>
    <w:rsid w:val="00A863BB"/>
    <w:rsid w:val="00A863EE"/>
    <w:rsid w:val="00A8659C"/>
    <w:rsid w:val="00A8681C"/>
    <w:rsid w:val="00A86A11"/>
    <w:rsid w:val="00A86A38"/>
    <w:rsid w:val="00A86C62"/>
    <w:rsid w:val="00A87409"/>
    <w:rsid w:val="00A8744E"/>
    <w:rsid w:val="00A875B4"/>
    <w:rsid w:val="00A875B5"/>
    <w:rsid w:val="00A87862"/>
    <w:rsid w:val="00A878F7"/>
    <w:rsid w:val="00A879FD"/>
    <w:rsid w:val="00A87B08"/>
    <w:rsid w:val="00A87E09"/>
    <w:rsid w:val="00A90298"/>
    <w:rsid w:val="00A902D0"/>
    <w:rsid w:val="00A904EB"/>
    <w:rsid w:val="00A90654"/>
    <w:rsid w:val="00A9066E"/>
    <w:rsid w:val="00A90920"/>
    <w:rsid w:val="00A90A56"/>
    <w:rsid w:val="00A90DA9"/>
    <w:rsid w:val="00A90E0B"/>
    <w:rsid w:val="00A90F87"/>
    <w:rsid w:val="00A9101C"/>
    <w:rsid w:val="00A9108A"/>
    <w:rsid w:val="00A910C5"/>
    <w:rsid w:val="00A910CD"/>
    <w:rsid w:val="00A913B1"/>
    <w:rsid w:val="00A914B1"/>
    <w:rsid w:val="00A91517"/>
    <w:rsid w:val="00A915CC"/>
    <w:rsid w:val="00A9185C"/>
    <w:rsid w:val="00A918B6"/>
    <w:rsid w:val="00A91CB4"/>
    <w:rsid w:val="00A91CFB"/>
    <w:rsid w:val="00A91CFF"/>
    <w:rsid w:val="00A91E71"/>
    <w:rsid w:val="00A91EC2"/>
    <w:rsid w:val="00A91FF7"/>
    <w:rsid w:val="00A9209D"/>
    <w:rsid w:val="00A9231F"/>
    <w:rsid w:val="00A92323"/>
    <w:rsid w:val="00A92520"/>
    <w:rsid w:val="00A925AF"/>
    <w:rsid w:val="00A92616"/>
    <w:rsid w:val="00A92797"/>
    <w:rsid w:val="00A9279F"/>
    <w:rsid w:val="00A928E5"/>
    <w:rsid w:val="00A93079"/>
    <w:rsid w:val="00A93176"/>
    <w:rsid w:val="00A9322C"/>
    <w:rsid w:val="00A934D0"/>
    <w:rsid w:val="00A934DB"/>
    <w:rsid w:val="00A93651"/>
    <w:rsid w:val="00A93AE3"/>
    <w:rsid w:val="00A93BAF"/>
    <w:rsid w:val="00A93BC4"/>
    <w:rsid w:val="00A93E81"/>
    <w:rsid w:val="00A94044"/>
    <w:rsid w:val="00A9405D"/>
    <w:rsid w:val="00A94392"/>
    <w:rsid w:val="00A94443"/>
    <w:rsid w:val="00A9444C"/>
    <w:rsid w:val="00A945E6"/>
    <w:rsid w:val="00A945F9"/>
    <w:rsid w:val="00A9478E"/>
    <w:rsid w:val="00A94B88"/>
    <w:rsid w:val="00A94C1A"/>
    <w:rsid w:val="00A94CBC"/>
    <w:rsid w:val="00A94F51"/>
    <w:rsid w:val="00A953F1"/>
    <w:rsid w:val="00A9559B"/>
    <w:rsid w:val="00A955AA"/>
    <w:rsid w:val="00A9573F"/>
    <w:rsid w:val="00A95754"/>
    <w:rsid w:val="00A95BE5"/>
    <w:rsid w:val="00A96078"/>
    <w:rsid w:val="00A960D2"/>
    <w:rsid w:val="00A96224"/>
    <w:rsid w:val="00A96321"/>
    <w:rsid w:val="00A9668B"/>
    <w:rsid w:val="00A9669F"/>
    <w:rsid w:val="00A9686F"/>
    <w:rsid w:val="00A96C77"/>
    <w:rsid w:val="00A96DE4"/>
    <w:rsid w:val="00A96F1A"/>
    <w:rsid w:val="00A971EB"/>
    <w:rsid w:val="00A9721B"/>
    <w:rsid w:val="00A97262"/>
    <w:rsid w:val="00A97400"/>
    <w:rsid w:val="00A974DE"/>
    <w:rsid w:val="00A97586"/>
    <w:rsid w:val="00A9766C"/>
    <w:rsid w:val="00A978FF"/>
    <w:rsid w:val="00A97A37"/>
    <w:rsid w:val="00A97AED"/>
    <w:rsid w:val="00A97C0E"/>
    <w:rsid w:val="00AA0027"/>
    <w:rsid w:val="00AA0506"/>
    <w:rsid w:val="00AA080E"/>
    <w:rsid w:val="00AA0824"/>
    <w:rsid w:val="00AA08AC"/>
    <w:rsid w:val="00AA08DF"/>
    <w:rsid w:val="00AA0B13"/>
    <w:rsid w:val="00AA0CCA"/>
    <w:rsid w:val="00AA12C6"/>
    <w:rsid w:val="00AA13A1"/>
    <w:rsid w:val="00AA16D4"/>
    <w:rsid w:val="00AA1AD8"/>
    <w:rsid w:val="00AA1D09"/>
    <w:rsid w:val="00AA1D2B"/>
    <w:rsid w:val="00AA1E4B"/>
    <w:rsid w:val="00AA1E87"/>
    <w:rsid w:val="00AA1F36"/>
    <w:rsid w:val="00AA1FFB"/>
    <w:rsid w:val="00AA230F"/>
    <w:rsid w:val="00AA2394"/>
    <w:rsid w:val="00AA23EB"/>
    <w:rsid w:val="00AA244A"/>
    <w:rsid w:val="00AA24F6"/>
    <w:rsid w:val="00AA25BE"/>
    <w:rsid w:val="00AA2784"/>
    <w:rsid w:val="00AA281A"/>
    <w:rsid w:val="00AA28FF"/>
    <w:rsid w:val="00AA2BE9"/>
    <w:rsid w:val="00AA2D35"/>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0F6"/>
    <w:rsid w:val="00AA54E5"/>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4FD"/>
    <w:rsid w:val="00AA7565"/>
    <w:rsid w:val="00AA7B6C"/>
    <w:rsid w:val="00AA7CC8"/>
    <w:rsid w:val="00AA7D24"/>
    <w:rsid w:val="00AA7DFA"/>
    <w:rsid w:val="00AA7E76"/>
    <w:rsid w:val="00AB0043"/>
    <w:rsid w:val="00AB0092"/>
    <w:rsid w:val="00AB0316"/>
    <w:rsid w:val="00AB0334"/>
    <w:rsid w:val="00AB057B"/>
    <w:rsid w:val="00AB07B8"/>
    <w:rsid w:val="00AB0B30"/>
    <w:rsid w:val="00AB0B5C"/>
    <w:rsid w:val="00AB12F3"/>
    <w:rsid w:val="00AB14D2"/>
    <w:rsid w:val="00AB14F0"/>
    <w:rsid w:val="00AB1623"/>
    <w:rsid w:val="00AB1E15"/>
    <w:rsid w:val="00AB1F49"/>
    <w:rsid w:val="00AB2155"/>
    <w:rsid w:val="00AB2167"/>
    <w:rsid w:val="00AB2179"/>
    <w:rsid w:val="00AB22EB"/>
    <w:rsid w:val="00AB24AC"/>
    <w:rsid w:val="00AB2A1E"/>
    <w:rsid w:val="00AB2C8C"/>
    <w:rsid w:val="00AB319E"/>
    <w:rsid w:val="00AB358B"/>
    <w:rsid w:val="00AB3629"/>
    <w:rsid w:val="00AB36D9"/>
    <w:rsid w:val="00AB37CE"/>
    <w:rsid w:val="00AB380E"/>
    <w:rsid w:val="00AB3ACF"/>
    <w:rsid w:val="00AB3BB6"/>
    <w:rsid w:val="00AB3C3C"/>
    <w:rsid w:val="00AB3CC4"/>
    <w:rsid w:val="00AB3D56"/>
    <w:rsid w:val="00AB3ED6"/>
    <w:rsid w:val="00AB4005"/>
    <w:rsid w:val="00AB400F"/>
    <w:rsid w:val="00AB4399"/>
    <w:rsid w:val="00AB4835"/>
    <w:rsid w:val="00AB4891"/>
    <w:rsid w:val="00AB4A75"/>
    <w:rsid w:val="00AB4AEA"/>
    <w:rsid w:val="00AB4BCB"/>
    <w:rsid w:val="00AB4C4E"/>
    <w:rsid w:val="00AB4CFE"/>
    <w:rsid w:val="00AB4F11"/>
    <w:rsid w:val="00AB502E"/>
    <w:rsid w:val="00AB525D"/>
    <w:rsid w:val="00AB52BF"/>
    <w:rsid w:val="00AB52FE"/>
    <w:rsid w:val="00AB561E"/>
    <w:rsid w:val="00AB5628"/>
    <w:rsid w:val="00AB566E"/>
    <w:rsid w:val="00AB5C2D"/>
    <w:rsid w:val="00AB5F16"/>
    <w:rsid w:val="00AB631D"/>
    <w:rsid w:val="00AB64FE"/>
    <w:rsid w:val="00AB6614"/>
    <w:rsid w:val="00AB6798"/>
    <w:rsid w:val="00AB6807"/>
    <w:rsid w:val="00AB681F"/>
    <w:rsid w:val="00AB68CA"/>
    <w:rsid w:val="00AB68DF"/>
    <w:rsid w:val="00AB6A0F"/>
    <w:rsid w:val="00AB6AF0"/>
    <w:rsid w:val="00AB6C07"/>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101A"/>
    <w:rsid w:val="00AC1455"/>
    <w:rsid w:val="00AC1859"/>
    <w:rsid w:val="00AC1BBD"/>
    <w:rsid w:val="00AC1C27"/>
    <w:rsid w:val="00AC1CA6"/>
    <w:rsid w:val="00AC1CAC"/>
    <w:rsid w:val="00AC1E2A"/>
    <w:rsid w:val="00AC1E91"/>
    <w:rsid w:val="00AC1EE0"/>
    <w:rsid w:val="00AC2129"/>
    <w:rsid w:val="00AC28F9"/>
    <w:rsid w:val="00AC2B2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730"/>
    <w:rsid w:val="00AC4A0A"/>
    <w:rsid w:val="00AC4DF1"/>
    <w:rsid w:val="00AC4EEC"/>
    <w:rsid w:val="00AC51EE"/>
    <w:rsid w:val="00AC5366"/>
    <w:rsid w:val="00AC5568"/>
    <w:rsid w:val="00AC5697"/>
    <w:rsid w:val="00AC580B"/>
    <w:rsid w:val="00AC584A"/>
    <w:rsid w:val="00AC5B85"/>
    <w:rsid w:val="00AC5B98"/>
    <w:rsid w:val="00AC5CBB"/>
    <w:rsid w:val="00AC5E37"/>
    <w:rsid w:val="00AC6137"/>
    <w:rsid w:val="00AC6156"/>
    <w:rsid w:val="00AC61E1"/>
    <w:rsid w:val="00AC6324"/>
    <w:rsid w:val="00AC6491"/>
    <w:rsid w:val="00AC6556"/>
    <w:rsid w:val="00AC6784"/>
    <w:rsid w:val="00AC6A1D"/>
    <w:rsid w:val="00AC6B8C"/>
    <w:rsid w:val="00AC70C3"/>
    <w:rsid w:val="00AC7344"/>
    <w:rsid w:val="00AC73F7"/>
    <w:rsid w:val="00AC7630"/>
    <w:rsid w:val="00AC79FC"/>
    <w:rsid w:val="00AC7A17"/>
    <w:rsid w:val="00AC7AB6"/>
    <w:rsid w:val="00AC7C91"/>
    <w:rsid w:val="00AD006D"/>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E63"/>
    <w:rsid w:val="00AD1EF8"/>
    <w:rsid w:val="00AD1FC9"/>
    <w:rsid w:val="00AD20DC"/>
    <w:rsid w:val="00AD20FE"/>
    <w:rsid w:val="00AD2379"/>
    <w:rsid w:val="00AD262A"/>
    <w:rsid w:val="00AD26AA"/>
    <w:rsid w:val="00AD2767"/>
    <w:rsid w:val="00AD27EE"/>
    <w:rsid w:val="00AD287B"/>
    <w:rsid w:val="00AD2C94"/>
    <w:rsid w:val="00AD2EB9"/>
    <w:rsid w:val="00AD2F76"/>
    <w:rsid w:val="00AD307C"/>
    <w:rsid w:val="00AD317B"/>
    <w:rsid w:val="00AD33EB"/>
    <w:rsid w:val="00AD3ACE"/>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5EC9"/>
    <w:rsid w:val="00AD5F53"/>
    <w:rsid w:val="00AD603D"/>
    <w:rsid w:val="00AD61AF"/>
    <w:rsid w:val="00AD6394"/>
    <w:rsid w:val="00AD63BB"/>
    <w:rsid w:val="00AD689B"/>
    <w:rsid w:val="00AD6AFA"/>
    <w:rsid w:val="00AD6BDA"/>
    <w:rsid w:val="00AD701D"/>
    <w:rsid w:val="00AD70E0"/>
    <w:rsid w:val="00AD75BD"/>
    <w:rsid w:val="00AD7689"/>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13"/>
    <w:rsid w:val="00AE30CF"/>
    <w:rsid w:val="00AE3295"/>
    <w:rsid w:val="00AE3514"/>
    <w:rsid w:val="00AE35F8"/>
    <w:rsid w:val="00AE3670"/>
    <w:rsid w:val="00AE3723"/>
    <w:rsid w:val="00AE387E"/>
    <w:rsid w:val="00AE3C77"/>
    <w:rsid w:val="00AE3E89"/>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8DF"/>
    <w:rsid w:val="00AE7D68"/>
    <w:rsid w:val="00AE7DB1"/>
    <w:rsid w:val="00AE7DBA"/>
    <w:rsid w:val="00AE7DCA"/>
    <w:rsid w:val="00AE7E42"/>
    <w:rsid w:val="00AE7EA7"/>
    <w:rsid w:val="00AE7F2A"/>
    <w:rsid w:val="00AE7FC6"/>
    <w:rsid w:val="00AE7FCE"/>
    <w:rsid w:val="00AF0090"/>
    <w:rsid w:val="00AF0536"/>
    <w:rsid w:val="00AF07A3"/>
    <w:rsid w:val="00AF0C28"/>
    <w:rsid w:val="00AF0D0A"/>
    <w:rsid w:val="00AF0D63"/>
    <w:rsid w:val="00AF0E24"/>
    <w:rsid w:val="00AF10DD"/>
    <w:rsid w:val="00AF12AF"/>
    <w:rsid w:val="00AF142C"/>
    <w:rsid w:val="00AF1514"/>
    <w:rsid w:val="00AF16EB"/>
    <w:rsid w:val="00AF170F"/>
    <w:rsid w:val="00AF1824"/>
    <w:rsid w:val="00AF1890"/>
    <w:rsid w:val="00AF18D7"/>
    <w:rsid w:val="00AF1BD6"/>
    <w:rsid w:val="00AF1F3E"/>
    <w:rsid w:val="00AF1FBA"/>
    <w:rsid w:val="00AF20FB"/>
    <w:rsid w:val="00AF215E"/>
    <w:rsid w:val="00AF23D1"/>
    <w:rsid w:val="00AF2436"/>
    <w:rsid w:val="00AF2491"/>
    <w:rsid w:val="00AF2693"/>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22A"/>
    <w:rsid w:val="00AF4318"/>
    <w:rsid w:val="00AF45CD"/>
    <w:rsid w:val="00AF464E"/>
    <w:rsid w:val="00AF46A3"/>
    <w:rsid w:val="00AF4809"/>
    <w:rsid w:val="00AF4941"/>
    <w:rsid w:val="00AF4A07"/>
    <w:rsid w:val="00AF4C0A"/>
    <w:rsid w:val="00AF4CE9"/>
    <w:rsid w:val="00AF4E07"/>
    <w:rsid w:val="00AF4E18"/>
    <w:rsid w:val="00AF5250"/>
    <w:rsid w:val="00AF53B0"/>
    <w:rsid w:val="00AF5B07"/>
    <w:rsid w:val="00AF5D4D"/>
    <w:rsid w:val="00AF5D60"/>
    <w:rsid w:val="00AF5E76"/>
    <w:rsid w:val="00AF5E84"/>
    <w:rsid w:val="00AF5EB0"/>
    <w:rsid w:val="00AF5EEF"/>
    <w:rsid w:val="00AF6017"/>
    <w:rsid w:val="00AF61E0"/>
    <w:rsid w:val="00AF6260"/>
    <w:rsid w:val="00AF6A61"/>
    <w:rsid w:val="00AF6DC9"/>
    <w:rsid w:val="00AF7020"/>
    <w:rsid w:val="00AF70D1"/>
    <w:rsid w:val="00AF7196"/>
    <w:rsid w:val="00AF7515"/>
    <w:rsid w:val="00AF77E4"/>
    <w:rsid w:val="00AF7BFD"/>
    <w:rsid w:val="00AF7CD4"/>
    <w:rsid w:val="00AF7CFA"/>
    <w:rsid w:val="00B001C9"/>
    <w:rsid w:val="00B00341"/>
    <w:rsid w:val="00B005A7"/>
    <w:rsid w:val="00B00927"/>
    <w:rsid w:val="00B00DAA"/>
    <w:rsid w:val="00B00DD7"/>
    <w:rsid w:val="00B010E3"/>
    <w:rsid w:val="00B01273"/>
    <w:rsid w:val="00B013FC"/>
    <w:rsid w:val="00B01559"/>
    <w:rsid w:val="00B015F7"/>
    <w:rsid w:val="00B01870"/>
    <w:rsid w:val="00B0189F"/>
    <w:rsid w:val="00B01EE1"/>
    <w:rsid w:val="00B01FDB"/>
    <w:rsid w:val="00B02156"/>
    <w:rsid w:val="00B02187"/>
    <w:rsid w:val="00B02555"/>
    <w:rsid w:val="00B025D1"/>
    <w:rsid w:val="00B0274B"/>
    <w:rsid w:val="00B02895"/>
    <w:rsid w:val="00B028FC"/>
    <w:rsid w:val="00B02A96"/>
    <w:rsid w:val="00B02AE7"/>
    <w:rsid w:val="00B02C9D"/>
    <w:rsid w:val="00B03183"/>
    <w:rsid w:val="00B0345A"/>
    <w:rsid w:val="00B03488"/>
    <w:rsid w:val="00B034A8"/>
    <w:rsid w:val="00B03882"/>
    <w:rsid w:val="00B039EB"/>
    <w:rsid w:val="00B039EC"/>
    <w:rsid w:val="00B03BF0"/>
    <w:rsid w:val="00B03C8F"/>
    <w:rsid w:val="00B03E5B"/>
    <w:rsid w:val="00B0402B"/>
    <w:rsid w:val="00B047B1"/>
    <w:rsid w:val="00B047BF"/>
    <w:rsid w:val="00B04956"/>
    <w:rsid w:val="00B04B60"/>
    <w:rsid w:val="00B04B70"/>
    <w:rsid w:val="00B04D45"/>
    <w:rsid w:val="00B04DCD"/>
    <w:rsid w:val="00B0536A"/>
    <w:rsid w:val="00B054BB"/>
    <w:rsid w:val="00B05534"/>
    <w:rsid w:val="00B056E9"/>
    <w:rsid w:val="00B0578F"/>
    <w:rsid w:val="00B05DAF"/>
    <w:rsid w:val="00B05E39"/>
    <w:rsid w:val="00B05E52"/>
    <w:rsid w:val="00B062CB"/>
    <w:rsid w:val="00B0642A"/>
    <w:rsid w:val="00B06565"/>
    <w:rsid w:val="00B065B0"/>
    <w:rsid w:val="00B067BD"/>
    <w:rsid w:val="00B06929"/>
    <w:rsid w:val="00B069A0"/>
    <w:rsid w:val="00B06B14"/>
    <w:rsid w:val="00B06BAA"/>
    <w:rsid w:val="00B07088"/>
    <w:rsid w:val="00B071BA"/>
    <w:rsid w:val="00B0733F"/>
    <w:rsid w:val="00B073CA"/>
    <w:rsid w:val="00B074A3"/>
    <w:rsid w:val="00B075E1"/>
    <w:rsid w:val="00B07A0D"/>
    <w:rsid w:val="00B07ABB"/>
    <w:rsid w:val="00B07BE0"/>
    <w:rsid w:val="00B07C60"/>
    <w:rsid w:val="00B07E31"/>
    <w:rsid w:val="00B07FFB"/>
    <w:rsid w:val="00B1044A"/>
    <w:rsid w:val="00B10909"/>
    <w:rsid w:val="00B10AAA"/>
    <w:rsid w:val="00B110F7"/>
    <w:rsid w:val="00B11146"/>
    <w:rsid w:val="00B114D0"/>
    <w:rsid w:val="00B117E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7E"/>
    <w:rsid w:val="00B137E8"/>
    <w:rsid w:val="00B13A04"/>
    <w:rsid w:val="00B13A90"/>
    <w:rsid w:val="00B13BD0"/>
    <w:rsid w:val="00B13CBD"/>
    <w:rsid w:val="00B140DB"/>
    <w:rsid w:val="00B14648"/>
    <w:rsid w:val="00B148CC"/>
    <w:rsid w:val="00B149E9"/>
    <w:rsid w:val="00B14A98"/>
    <w:rsid w:val="00B14C86"/>
    <w:rsid w:val="00B15093"/>
    <w:rsid w:val="00B1520C"/>
    <w:rsid w:val="00B15481"/>
    <w:rsid w:val="00B15747"/>
    <w:rsid w:val="00B15845"/>
    <w:rsid w:val="00B15907"/>
    <w:rsid w:val="00B15ABB"/>
    <w:rsid w:val="00B15B9E"/>
    <w:rsid w:val="00B15E95"/>
    <w:rsid w:val="00B1639F"/>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C4E"/>
    <w:rsid w:val="00B21DBA"/>
    <w:rsid w:val="00B21E5B"/>
    <w:rsid w:val="00B220DE"/>
    <w:rsid w:val="00B2253A"/>
    <w:rsid w:val="00B225C4"/>
    <w:rsid w:val="00B22652"/>
    <w:rsid w:val="00B22653"/>
    <w:rsid w:val="00B2281D"/>
    <w:rsid w:val="00B2286D"/>
    <w:rsid w:val="00B22F1C"/>
    <w:rsid w:val="00B22FFD"/>
    <w:rsid w:val="00B23114"/>
    <w:rsid w:val="00B232FB"/>
    <w:rsid w:val="00B2333A"/>
    <w:rsid w:val="00B23561"/>
    <w:rsid w:val="00B235F4"/>
    <w:rsid w:val="00B239EF"/>
    <w:rsid w:val="00B23CFB"/>
    <w:rsid w:val="00B23F91"/>
    <w:rsid w:val="00B24170"/>
    <w:rsid w:val="00B24698"/>
    <w:rsid w:val="00B246CB"/>
    <w:rsid w:val="00B249AD"/>
    <w:rsid w:val="00B24A26"/>
    <w:rsid w:val="00B24B68"/>
    <w:rsid w:val="00B24C73"/>
    <w:rsid w:val="00B24DA3"/>
    <w:rsid w:val="00B24FE9"/>
    <w:rsid w:val="00B24FF5"/>
    <w:rsid w:val="00B25498"/>
    <w:rsid w:val="00B25689"/>
    <w:rsid w:val="00B25AA9"/>
    <w:rsid w:val="00B25C12"/>
    <w:rsid w:val="00B25D59"/>
    <w:rsid w:val="00B25F64"/>
    <w:rsid w:val="00B260D1"/>
    <w:rsid w:val="00B26195"/>
    <w:rsid w:val="00B26323"/>
    <w:rsid w:val="00B26840"/>
    <w:rsid w:val="00B2710C"/>
    <w:rsid w:val="00B272CD"/>
    <w:rsid w:val="00B27669"/>
    <w:rsid w:val="00B277A8"/>
    <w:rsid w:val="00B27C6A"/>
    <w:rsid w:val="00B27C79"/>
    <w:rsid w:val="00B27EF3"/>
    <w:rsid w:val="00B27F94"/>
    <w:rsid w:val="00B30055"/>
    <w:rsid w:val="00B30115"/>
    <w:rsid w:val="00B3017C"/>
    <w:rsid w:val="00B302FD"/>
    <w:rsid w:val="00B3036A"/>
    <w:rsid w:val="00B30793"/>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B7D"/>
    <w:rsid w:val="00B31E2B"/>
    <w:rsid w:val="00B31EBE"/>
    <w:rsid w:val="00B31ED2"/>
    <w:rsid w:val="00B323D2"/>
    <w:rsid w:val="00B325E0"/>
    <w:rsid w:val="00B32653"/>
    <w:rsid w:val="00B326EC"/>
    <w:rsid w:val="00B32754"/>
    <w:rsid w:val="00B32772"/>
    <w:rsid w:val="00B32806"/>
    <w:rsid w:val="00B32916"/>
    <w:rsid w:val="00B32AF1"/>
    <w:rsid w:val="00B32BA0"/>
    <w:rsid w:val="00B32CD4"/>
    <w:rsid w:val="00B32D61"/>
    <w:rsid w:val="00B32E78"/>
    <w:rsid w:val="00B32EFE"/>
    <w:rsid w:val="00B32F8E"/>
    <w:rsid w:val="00B33072"/>
    <w:rsid w:val="00B332FD"/>
    <w:rsid w:val="00B3364C"/>
    <w:rsid w:val="00B33751"/>
    <w:rsid w:val="00B339D0"/>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10A"/>
    <w:rsid w:val="00B35164"/>
    <w:rsid w:val="00B3566E"/>
    <w:rsid w:val="00B35678"/>
    <w:rsid w:val="00B35CC0"/>
    <w:rsid w:val="00B35E69"/>
    <w:rsid w:val="00B362FE"/>
    <w:rsid w:val="00B36877"/>
    <w:rsid w:val="00B36E94"/>
    <w:rsid w:val="00B37160"/>
    <w:rsid w:val="00B37176"/>
    <w:rsid w:val="00B371BE"/>
    <w:rsid w:val="00B37267"/>
    <w:rsid w:val="00B373E7"/>
    <w:rsid w:val="00B3767C"/>
    <w:rsid w:val="00B379D7"/>
    <w:rsid w:val="00B400FE"/>
    <w:rsid w:val="00B403FD"/>
    <w:rsid w:val="00B40B4D"/>
    <w:rsid w:val="00B40DD4"/>
    <w:rsid w:val="00B40DF1"/>
    <w:rsid w:val="00B4114F"/>
    <w:rsid w:val="00B41217"/>
    <w:rsid w:val="00B415A5"/>
    <w:rsid w:val="00B416DB"/>
    <w:rsid w:val="00B418E0"/>
    <w:rsid w:val="00B41993"/>
    <w:rsid w:val="00B41C84"/>
    <w:rsid w:val="00B41D50"/>
    <w:rsid w:val="00B41E05"/>
    <w:rsid w:val="00B41EFC"/>
    <w:rsid w:val="00B421D7"/>
    <w:rsid w:val="00B4245C"/>
    <w:rsid w:val="00B42614"/>
    <w:rsid w:val="00B42A51"/>
    <w:rsid w:val="00B42D10"/>
    <w:rsid w:val="00B42D5D"/>
    <w:rsid w:val="00B42D9E"/>
    <w:rsid w:val="00B4317B"/>
    <w:rsid w:val="00B433EF"/>
    <w:rsid w:val="00B434F2"/>
    <w:rsid w:val="00B4351A"/>
    <w:rsid w:val="00B43658"/>
    <w:rsid w:val="00B43686"/>
    <w:rsid w:val="00B436A5"/>
    <w:rsid w:val="00B436B6"/>
    <w:rsid w:val="00B43827"/>
    <w:rsid w:val="00B439AE"/>
    <w:rsid w:val="00B43B5B"/>
    <w:rsid w:val="00B43E85"/>
    <w:rsid w:val="00B44073"/>
    <w:rsid w:val="00B440CD"/>
    <w:rsid w:val="00B443D0"/>
    <w:rsid w:val="00B444B1"/>
    <w:rsid w:val="00B44656"/>
    <w:rsid w:val="00B446AA"/>
    <w:rsid w:val="00B44BCF"/>
    <w:rsid w:val="00B44D0A"/>
    <w:rsid w:val="00B44E7C"/>
    <w:rsid w:val="00B4539D"/>
    <w:rsid w:val="00B45437"/>
    <w:rsid w:val="00B4554A"/>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96"/>
    <w:rsid w:val="00B50132"/>
    <w:rsid w:val="00B50252"/>
    <w:rsid w:val="00B502F8"/>
    <w:rsid w:val="00B50413"/>
    <w:rsid w:val="00B505FD"/>
    <w:rsid w:val="00B50621"/>
    <w:rsid w:val="00B50707"/>
    <w:rsid w:val="00B509FF"/>
    <w:rsid w:val="00B50A6D"/>
    <w:rsid w:val="00B50F95"/>
    <w:rsid w:val="00B5116B"/>
    <w:rsid w:val="00B51185"/>
    <w:rsid w:val="00B5125B"/>
    <w:rsid w:val="00B51398"/>
    <w:rsid w:val="00B513F3"/>
    <w:rsid w:val="00B5153B"/>
    <w:rsid w:val="00B5161F"/>
    <w:rsid w:val="00B51688"/>
    <w:rsid w:val="00B51860"/>
    <w:rsid w:val="00B51931"/>
    <w:rsid w:val="00B51961"/>
    <w:rsid w:val="00B51A54"/>
    <w:rsid w:val="00B51F12"/>
    <w:rsid w:val="00B51F28"/>
    <w:rsid w:val="00B52179"/>
    <w:rsid w:val="00B5238C"/>
    <w:rsid w:val="00B523A7"/>
    <w:rsid w:val="00B52440"/>
    <w:rsid w:val="00B524D1"/>
    <w:rsid w:val="00B52631"/>
    <w:rsid w:val="00B52816"/>
    <w:rsid w:val="00B528FD"/>
    <w:rsid w:val="00B52A05"/>
    <w:rsid w:val="00B52B4D"/>
    <w:rsid w:val="00B52BEB"/>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B9A"/>
    <w:rsid w:val="00B53D2E"/>
    <w:rsid w:val="00B54085"/>
    <w:rsid w:val="00B5454A"/>
    <w:rsid w:val="00B545ED"/>
    <w:rsid w:val="00B54A5A"/>
    <w:rsid w:val="00B54A8E"/>
    <w:rsid w:val="00B54BFF"/>
    <w:rsid w:val="00B54E3B"/>
    <w:rsid w:val="00B550A6"/>
    <w:rsid w:val="00B55129"/>
    <w:rsid w:val="00B552EE"/>
    <w:rsid w:val="00B55338"/>
    <w:rsid w:val="00B555AC"/>
    <w:rsid w:val="00B557B2"/>
    <w:rsid w:val="00B558D8"/>
    <w:rsid w:val="00B559A9"/>
    <w:rsid w:val="00B55AD4"/>
    <w:rsid w:val="00B55B09"/>
    <w:rsid w:val="00B55B33"/>
    <w:rsid w:val="00B55B49"/>
    <w:rsid w:val="00B55C0B"/>
    <w:rsid w:val="00B55E48"/>
    <w:rsid w:val="00B560B7"/>
    <w:rsid w:val="00B5618D"/>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C8F"/>
    <w:rsid w:val="00B57E97"/>
    <w:rsid w:val="00B6006A"/>
    <w:rsid w:val="00B60121"/>
    <w:rsid w:val="00B6020C"/>
    <w:rsid w:val="00B60227"/>
    <w:rsid w:val="00B6023C"/>
    <w:rsid w:val="00B604A0"/>
    <w:rsid w:val="00B60A03"/>
    <w:rsid w:val="00B60A3C"/>
    <w:rsid w:val="00B60A44"/>
    <w:rsid w:val="00B60B1C"/>
    <w:rsid w:val="00B60C6E"/>
    <w:rsid w:val="00B60F00"/>
    <w:rsid w:val="00B612D1"/>
    <w:rsid w:val="00B614A6"/>
    <w:rsid w:val="00B614F8"/>
    <w:rsid w:val="00B617BB"/>
    <w:rsid w:val="00B618FB"/>
    <w:rsid w:val="00B619BE"/>
    <w:rsid w:val="00B61AD2"/>
    <w:rsid w:val="00B61B8D"/>
    <w:rsid w:val="00B61E77"/>
    <w:rsid w:val="00B61EB9"/>
    <w:rsid w:val="00B61F2F"/>
    <w:rsid w:val="00B61FEB"/>
    <w:rsid w:val="00B62018"/>
    <w:rsid w:val="00B6223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2E"/>
    <w:rsid w:val="00B673BB"/>
    <w:rsid w:val="00B676FC"/>
    <w:rsid w:val="00B67811"/>
    <w:rsid w:val="00B6786F"/>
    <w:rsid w:val="00B67DA4"/>
    <w:rsid w:val="00B67E51"/>
    <w:rsid w:val="00B67EAD"/>
    <w:rsid w:val="00B67FC0"/>
    <w:rsid w:val="00B700F5"/>
    <w:rsid w:val="00B70367"/>
    <w:rsid w:val="00B704CB"/>
    <w:rsid w:val="00B705D1"/>
    <w:rsid w:val="00B709CC"/>
    <w:rsid w:val="00B70C49"/>
    <w:rsid w:val="00B70DB2"/>
    <w:rsid w:val="00B70E83"/>
    <w:rsid w:val="00B710D6"/>
    <w:rsid w:val="00B7123F"/>
    <w:rsid w:val="00B71460"/>
    <w:rsid w:val="00B71465"/>
    <w:rsid w:val="00B71581"/>
    <w:rsid w:val="00B717E9"/>
    <w:rsid w:val="00B718B2"/>
    <w:rsid w:val="00B71A0E"/>
    <w:rsid w:val="00B71F0A"/>
    <w:rsid w:val="00B71F15"/>
    <w:rsid w:val="00B7202C"/>
    <w:rsid w:val="00B7221F"/>
    <w:rsid w:val="00B7234A"/>
    <w:rsid w:val="00B725C2"/>
    <w:rsid w:val="00B72644"/>
    <w:rsid w:val="00B72882"/>
    <w:rsid w:val="00B72914"/>
    <w:rsid w:val="00B72C0C"/>
    <w:rsid w:val="00B72D4B"/>
    <w:rsid w:val="00B72EC4"/>
    <w:rsid w:val="00B733EA"/>
    <w:rsid w:val="00B738E4"/>
    <w:rsid w:val="00B7393D"/>
    <w:rsid w:val="00B73960"/>
    <w:rsid w:val="00B73AE0"/>
    <w:rsid w:val="00B73B78"/>
    <w:rsid w:val="00B73E0E"/>
    <w:rsid w:val="00B7453B"/>
    <w:rsid w:val="00B74581"/>
    <w:rsid w:val="00B74B25"/>
    <w:rsid w:val="00B74D2E"/>
    <w:rsid w:val="00B74E6F"/>
    <w:rsid w:val="00B7503A"/>
    <w:rsid w:val="00B75115"/>
    <w:rsid w:val="00B7529A"/>
    <w:rsid w:val="00B75347"/>
    <w:rsid w:val="00B753F6"/>
    <w:rsid w:val="00B756E1"/>
    <w:rsid w:val="00B75A4C"/>
    <w:rsid w:val="00B75C2D"/>
    <w:rsid w:val="00B75CE0"/>
    <w:rsid w:val="00B75E3E"/>
    <w:rsid w:val="00B7649B"/>
    <w:rsid w:val="00B76557"/>
    <w:rsid w:val="00B766EE"/>
    <w:rsid w:val="00B7682C"/>
    <w:rsid w:val="00B76A35"/>
    <w:rsid w:val="00B7706B"/>
    <w:rsid w:val="00B772BC"/>
    <w:rsid w:val="00B773B1"/>
    <w:rsid w:val="00B7746E"/>
    <w:rsid w:val="00B77494"/>
    <w:rsid w:val="00B77537"/>
    <w:rsid w:val="00B7755E"/>
    <w:rsid w:val="00B776C6"/>
    <w:rsid w:val="00B776CB"/>
    <w:rsid w:val="00B776F5"/>
    <w:rsid w:val="00B77C65"/>
    <w:rsid w:val="00B77F3E"/>
    <w:rsid w:val="00B77F90"/>
    <w:rsid w:val="00B801F4"/>
    <w:rsid w:val="00B8063A"/>
    <w:rsid w:val="00B807E0"/>
    <w:rsid w:val="00B808CE"/>
    <w:rsid w:val="00B80C84"/>
    <w:rsid w:val="00B80CC4"/>
    <w:rsid w:val="00B80DE6"/>
    <w:rsid w:val="00B80EB7"/>
    <w:rsid w:val="00B80FF9"/>
    <w:rsid w:val="00B81109"/>
    <w:rsid w:val="00B8120E"/>
    <w:rsid w:val="00B81239"/>
    <w:rsid w:val="00B8125E"/>
    <w:rsid w:val="00B81276"/>
    <w:rsid w:val="00B8164C"/>
    <w:rsid w:val="00B816E9"/>
    <w:rsid w:val="00B817CE"/>
    <w:rsid w:val="00B81837"/>
    <w:rsid w:val="00B819AC"/>
    <w:rsid w:val="00B81B65"/>
    <w:rsid w:val="00B81E5F"/>
    <w:rsid w:val="00B81EB6"/>
    <w:rsid w:val="00B8228A"/>
    <w:rsid w:val="00B823F8"/>
    <w:rsid w:val="00B82423"/>
    <w:rsid w:val="00B8244B"/>
    <w:rsid w:val="00B82661"/>
    <w:rsid w:val="00B827F7"/>
    <w:rsid w:val="00B82C94"/>
    <w:rsid w:val="00B82E23"/>
    <w:rsid w:val="00B82EB8"/>
    <w:rsid w:val="00B832FA"/>
    <w:rsid w:val="00B8353D"/>
    <w:rsid w:val="00B8360E"/>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968"/>
    <w:rsid w:val="00B85B9C"/>
    <w:rsid w:val="00B85E14"/>
    <w:rsid w:val="00B85EC4"/>
    <w:rsid w:val="00B85F20"/>
    <w:rsid w:val="00B86202"/>
    <w:rsid w:val="00B8624A"/>
    <w:rsid w:val="00B86465"/>
    <w:rsid w:val="00B86576"/>
    <w:rsid w:val="00B867A4"/>
    <w:rsid w:val="00B8689D"/>
    <w:rsid w:val="00B8692C"/>
    <w:rsid w:val="00B869B3"/>
    <w:rsid w:val="00B86BBF"/>
    <w:rsid w:val="00B86E6C"/>
    <w:rsid w:val="00B87188"/>
    <w:rsid w:val="00B873C5"/>
    <w:rsid w:val="00B874F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AE"/>
    <w:rsid w:val="00B920D7"/>
    <w:rsid w:val="00B921F8"/>
    <w:rsid w:val="00B92227"/>
    <w:rsid w:val="00B92708"/>
    <w:rsid w:val="00B927F7"/>
    <w:rsid w:val="00B928D7"/>
    <w:rsid w:val="00B92A8D"/>
    <w:rsid w:val="00B92B27"/>
    <w:rsid w:val="00B92B2F"/>
    <w:rsid w:val="00B92BC2"/>
    <w:rsid w:val="00B92DF4"/>
    <w:rsid w:val="00B92FDF"/>
    <w:rsid w:val="00B93002"/>
    <w:rsid w:val="00B93080"/>
    <w:rsid w:val="00B93244"/>
    <w:rsid w:val="00B935B0"/>
    <w:rsid w:val="00B937A9"/>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408"/>
    <w:rsid w:val="00B95546"/>
    <w:rsid w:val="00B95582"/>
    <w:rsid w:val="00B9576F"/>
    <w:rsid w:val="00B958B2"/>
    <w:rsid w:val="00B95B4B"/>
    <w:rsid w:val="00B95C0D"/>
    <w:rsid w:val="00B95F19"/>
    <w:rsid w:val="00B9601E"/>
    <w:rsid w:val="00B960A7"/>
    <w:rsid w:val="00B960C5"/>
    <w:rsid w:val="00B96211"/>
    <w:rsid w:val="00B9621F"/>
    <w:rsid w:val="00B962A6"/>
    <w:rsid w:val="00B9632E"/>
    <w:rsid w:val="00B9665F"/>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21AA"/>
    <w:rsid w:val="00BA23E7"/>
    <w:rsid w:val="00BA2647"/>
    <w:rsid w:val="00BA28CF"/>
    <w:rsid w:val="00BA2A11"/>
    <w:rsid w:val="00BA2AF6"/>
    <w:rsid w:val="00BA2B94"/>
    <w:rsid w:val="00BA2F5A"/>
    <w:rsid w:val="00BA3154"/>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024"/>
    <w:rsid w:val="00BA71EE"/>
    <w:rsid w:val="00BA732C"/>
    <w:rsid w:val="00BA73C8"/>
    <w:rsid w:val="00BA7482"/>
    <w:rsid w:val="00BA75DC"/>
    <w:rsid w:val="00BA7632"/>
    <w:rsid w:val="00BA7AE6"/>
    <w:rsid w:val="00BA7D55"/>
    <w:rsid w:val="00BB01B0"/>
    <w:rsid w:val="00BB029C"/>
    <w:rsid w:val="00BB02FA"/>
    <w:rsid w:val="00BB0574"/>
    <w:rsid w:val="00BB0650"/>
    <w:rsid w:val="00BB07DE"/>
    <w:rsid w:val="00BB08C3"/>
    <w:rsid w:val="00BB0A25"/>
    <w:rsid w:val="00BB0BC8"/>
    <w:rsid w:val="00BB0D2B"/>
    <w:rsid w:val="00BB0EFF"/>
    <w:rsid w:val="00BB14A5"/>
    <w:rsid w:val="00BB156D"/>
    <w:rsid w:val="00BB1696"/>
    <w:rsid w:val="00BB180B"/>
    <w:rsid w:val="00BB2042"/>
    <w:rsid w:val="00BB25B7"/>
    <w:rsid w:val="00BB26F4"/>
    <w:rsid w:val="00BB289A"/>
    <w:rsid w:val="00BB293B"/>
    <w:rsid w:val="00BB2D56"/>
    <w:rsid w:val="00BB2E0A"/>
    <w:rsid w:val="00BB3544"/>
    <w:rsid w:val="00BB3668"/>
    <w:rsid w:val="00BB393D"/>
    <w:rsid w:val="00BB399B"/>
    <w:rsid w:val="00BB3D02"/>
    <w:rsid w:val="00BB3F5F"/>
    <w:rsid w:val="00BB4251"/>
    <w:rsid w:val="00BB44A5"/>
    <w:rsid w:val="00BB4CBA"/>
    <w:rsid w:val="00BB4D36"/>
    <w:rsid w:val="00BB4FE3"/>
    <w:rsid w:val="00BB50F9"/>
    <w:rsid w:val="00BB5209"/>
    <w:rsid w:val="00BB545E"/>
    <w:rsid w:val="00BB5613"/>
    <w:rsid w:val="00BB5711"/>
    <w:rsid w:val="00BB5735"/>
    <w:rsid w:val="00BB5771"/>
    <w:rsid w:val="00BB5965"/>
    <w:rsid w:val="00BB5ABC"/>
    <w:rsid w:val="00BB5C2C"/>
    <w:rsid w:val="00BB5CA1"/>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EC"/>
    <w:rsid w:val="00BC2843"/>
    <w:rsid w:val="00BC2A4D"/>
    <w:rsid w:val="00BC2CF9"/>
    <w:rsid w:val="00BC2D76"/>
    <w:rsid w:val="00BC2EB2"/>
    <w:rsid w:val="00BC2F7D"/>
    <w:rsid w:val="00BC33DA"/>
    <w:rsid w:val="00BC35B5"/>
    <w:rsid w:val="00BC36F2"/>
    <w:rsid w:val="00BC3926"/>
    <w:rsid w:val="00BC39FF"/>
    <w:rsid w:val="00BC3A9C"/>
    <w:rsid w:val="00BC3DA9"/>
    <w:rsid w:val="00BC4161"/>
    <w:rsid w:val="00BC418F"/>
    <w:rsid w:val="00BC4269"/>
    <w:rsid w:val="00BC4373"/>
    <w:rsid w:val="00BC4685"/>
    <w:rsid w:val="00BC46D1"/>
    <w:rsid w:val="00BC4713"/>
    <w:rsid w:val="00BC49CE"/>
    <w:rsid w:val="00BC5279"/>
    <w:rsid w:val="00BC53A2"/>
    <w:rsid w:val="00BC554C"/>
    <w:rsid w:val="00BC5674"/>
    <w:rsid w:val="00BC5AC5"/>
    <w:rsid w:val="00BC5B17"/>
    <w:rsid w:val="00BC5B3F"/>
    <w:rsid w:val="00BC5BFC"/>
    <w:rsid w:val="00BC5D42"/>
    <w:rsid w:val="00BC5E05"/>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66F"/>
    <w:rsid w:val="00BC7902"/>
    <w:rsid w:val="00BC791A"/>
    <w:rsid w:val="00BC7A37"/>
    <w:rsid w:val="00BC7E65"/>
    <w:rsid w:val="00BC7E7A"/>
    <w:rsid w:val="00BD0094"/>
    <w:rsid w:val="00BD0095"/>
    <w:rsid w:val="00BD00B9"/>
    <w:rsid w:val="00BD0712"/>
    <w:rsid w:val="00BD0835"/>
    <w:rsid w:val="00BD0BD1"/>
    <w:rsid w:val="00BD0D52"/>
    <w:rsid w:val="00BD0D80"/>
    <w:rsid w:val="00BD0E0B"/>
    <w:rsid w:val="00BD0FDC"/>
    <w:rsid w:val="00BD1487"/>
    <w:rsid w:val="00BD14E9"/>
    <w:rsid w:val="00BD160C"/>
    <w:rsid w:val="00BD19A7"/>
    <w:rsid w:val="00BD1A27"/>
    <w:rsid w:val="00BD1B25"/>
    <w:rsid w:val="00BD1B30"/>
    <w:rsid w:val="00BD1CEC"/>
    <w:rsid w:val="00BD237D"/>
    <w:rsid w:val="00BD23F7"/>
    <w:rsid w:val="00BD2579"/>
    <w:rsid w:val="00BD25F9"/>
    <w:rsid w:val="00BD279D"/>
    <w:rsid w:val="00BD2AE9"/>
    <w:rsid w:val="00BD2BEA"/>
    <w:rsid w:val="00BD2C5C"/>
    <w:rsid w:val="00BD2D60"/>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C11"/>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CF"/>
    <w:rsid w:val="00BE0258"/>
    <w:rsid w:val="00BE0A4F"/>
    <w:rsid w:val="00BE0D23"/>
    <w:rsid w:val="00BE0E38"/>
    <w:rsid w:val="00BE0FD3"/>
    <w:rsid w:val="00BE125F"/>
    <w:rsid w:val="00BE13C3"/>
    <w:rsid w:val="00BE1564"/>
    <w:rsid w:val="00BE158C"/>
    <w:rsid w:val="00BE1894"/>
    <w:rsid w:val="00BE18F2"/>
    <w:rsid w:val="00BE1993"/>
    <w:rsid w:val="00BE1A64"/>
    <w:rsid w:val="00BE1B85"/>
    <w:rsid w:val="00BE1D6D"/>
    <w:rsid w:val="00BE1DAE"/>
    <w:rsid w:val="00BE1E61"/>
    <w:rsid w:val="00BE1E9F"/>
    <w:rsid w:val="00BE1ECC"/>
    <w:rsid w:val="00BE1F32"/>
    <w:rsid w:val="00BE1F97"/>
    <w:rsid w:val="00BE1FFE"/>
    <w:rsid w:val="00BE2186"/>
    <w:rsid w:val="00BE24CA"/>
    <w:rsid w:val="00BE250A"/>
    <w:rsid w:val="00BE2831"/>
    <w:rsid w:val="00BE28C5"/>
    <w:rsid w:val="00BE2C87"/>
    <w:rsid w:val="00BE2CB6"/>
    <w:rsid w:val="00BE2DAB"/>
    <w:rsid w:val="00BE2E32"/>
    <w:rsid w:val="00BE34A2"/>
    <w:rsid w:val="00BE34FA"/>
    <w:rsid w:val="00BE3946"/>
    <w:rsid w:val="00BE3BE3"/>
    <w:rsid w:val="00BE3C1C"/>
    <w:rsid w:val="00BE3C44"/>
    <w:rsid w:val="00BE3C79"/>
    <w:rsid w:val="00BE3D93"/>
    <w:rsid w:val="00BE3F3E"/>
    <w:rsid w:val="00BE4014"/>
    <w:rsid w:val="00BE410C"/>
    <w:rsid w:val="00BE4140"/>
    <w:rsid w:val="00BE4185"/>
    <w:rsid w:val="00BE443E"/>
    <w:rsid w:val="00BE453B"/>
    <w:rsid w:val="00BE4686"/>
    <w:rsid w:val="00BE49B8"/>
    <w:rsid w:val="00BE4ABC"/>
    <w:rsid w:val="00BE4F28"/>
    <w:rsid w:val="00BE508B"/>
    <w:rsid w:val="00BE5092"/>
    <w:rsid w:val="00BE50C7"/>
    <w:rsid w:val="00BE50CD"/>
    <w:rsid w:val="00BE5112"/>
    <w:rsid w:val="00BE5143"/>
    <w:rsid w:val="00BE52BB"/>
    <w:rsid w:val="00BE5436"/>
    <w:rsid w:val="00BE54D9"/>
    <w:rsid w:val="00BE56D8"/>
    <w:rsid w:val="00BE57BF"/>
    <w:rsid w:val="00BE57DC"/>
    <w:rsid w:val="00BE5AB0"/>
    <w:rsid w:val="00BE5C18"/>
    <w:rsid w:val="00BE5E26"/>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681"/>
    <w:rsid w:val="00BF18FF"/>
    <w:rsid w:val="00BF1A0D"/>
    <w:rsid w:val="00BF1A80"/>
    <w:rsid w:val="00BF1E36"/>
    <w:rsid w:val="00BF202D"/>
    <w:rsid w:val="00BF20DB"/>
    <w:rsid w:val="00BF20E3"/>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2DBE"/>
    <w:rsid w:val="00BF312A"/>
    <w:rsid w:val="00BF3425"/>
    <w:rsid w:val="00BF3663"/>
    <w:rsid w:val="00BF3830"/>
    <w:rsid w:val="00BF394D"/>
    <w:rsid w:val="00BF3A83"/>
    <w:rsid w:val="00BF3BEE"/>
    <w:rsid w:val="00BF3DBE"/>
    <w:rsid w:val="00BF3EBD"/>
    <w:rsid w:val="00BF3EF8"/>
    <w:rsid w:val="00BF3FB9"/>
    <w:rsid w:val="00BF42ED"/>
    <w:rsid w:val="00BF43DF"/>
    <w:rsid w:val="00BF43EC"/>
    <w:rsid w:val="00BF43F7"/>
    <w:rsid w:val="00BF44A8"/>
    <w:rsid w:val="00BF4838"/>
    <w:rsid w:val="00BF48F1"/>
    <w:rsid w:val="00BF49C6"/>
    <w:rsid w:val="00BF4B1A"/>
    <w:rsid w:val="00BF4C93"/>
    <w:rsid w:val="00BF4DF7"/>
    <w:rsid w:val="00BF509A"/>
    <w:rsid w:val="00BF50A5"/>
    <w:rsid w:val="00BF52B3"/>
    <w:rsid w:val="00BF545E"/>
    <w:rsid w:val="00BF5470"/>
    <w:rsid w:val="00BF554A"/>
    <w:rsid w:val="00BF56EC"/>
    <w:rsid w:val="00BF5A24"/>
    <w:rsid w:val="00BF5C7F"/>
    <w:rsid w:val="00BF5EB0"/>
    <w:rsid w:val="00BF6033"/>
    <w:rsid w:val="00BF60E4"/>
    <w:rsid w:val="00BF6172"/>
    <w:rsid w:val="00BF632E"/>
    <w:rsid w:val="00BF639F"/>
    <w:rsid w:val="00BF66D5"/>
    <w:rsid w:val="00BF66F3"/>
    <w:rsid w:val="00BF6762"/>
    <w:rsid w:val="00BF67D9"/>
    <w:rsid w:val="00BF691C"/>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D95"/>
    <w:rsid w:val="00C0100C"/>
    <w:rsid w:val="00C01141"/>
    <w:rsid w:val="00C011FA"/>
    <w:rsid w:val="00C01640"/>
    <w:rsid w:val="00C0169F"/>
    <w:rsid w:val="00C01B06"/>
    <w:rsid w:val="00C020D9"/>
    <w:rsid w:val="00C02329"/>
    <w:rsid w:val="00C02FDC"/>
    <w:rsid w:val="00C03F0F"/>
    <w:rsid w:val="00C0405C"/>
    <w:rsid w:val="00C04139"/>
    <w:rsid w:val="00C0417D"/>
    <w:rsid w:val="00C042AF"/>
    <w:rsid w:val="00C04321"/>
    <w:rsid w:val="00C0481A"/>
    <w:rsid w:val="00C049E2"/>
    <w:rsid w:val="00C04B16"/>
    <w:rsid w:val="00C04B51"/>
    <w:rsid w:val="00C04C2B"/>
    <w:rsid w:val="00C04F70"/>
    <w:rsid w:val="00C05508"/>
    <w:rsid w:val="00C055C2"/>
    <w:rsid w:val="00C055EF"/>
    <w:rsid w:val="00C059C8"/>
    <w:rsid w:val="00C05B09"/>
    <w:rsid w:val="00C05D67"/>
    <w:rsid w:val="00C05EA7"/>
    <w:rsid w:val="00C06062"/>
    <w:rsid w:val="00C06126"/>
    <w:rsid w:val="00C0629E"/>
    <w:rsid w:val="00C06BE6"/>
    <w:rsid w:val="00C06C41"/>
    <w:rsid w:val="00C06C63"/>
    <w:rsid w:val="00C06EB8"/>
    <w:rsid w:val="00C07288"/>
    <w:rsid w:val="00C07694"/>
    <w:rsid w:val="00C07708"/>
    <w:rsid w:val="00C07B28"/>
    <w:rsid w:val="00C07B52"/>
    <w:rsid w:val="00C100CC"/>
    <w:rsid w:val="00C100F9"/>
    <w:rsid w:val="00C1022A"/>
    <w:rsid w:val="00C10426"/>
    <w:rsid w:val="00C104C0"/>
    <w:rsid w:val="00C1095C"/>
    <w:rsid w:val="00C10A15"/>
    <w:rsid w:val="00C10A3A"/>
    <w:rsid w:val="00C10B72"/>
    <w:rsid w:val="00C10E69"/>
    <w:rsid w:val="00C10E87"/>
    <w:rsid w:val="00C11121"/>
    <w:rsid w:val="00C112D2"/>
    <w:rsid w:val="00C11374"/>
    <w:rsid w:val="00C1164D"/>
    <w:rsid w:val="00C11712"/>
    <w:rsid w:val="00C119F0"/>
    <w:rsid w:val="00C11CF2"/>
    <w:rsid w:val="00C11D23"/>
    <w:rsid w:val="00C11E74"/>
    <w:rsid w:val="00C11EA9"/>
    <w:rsid w:val="00C1208F"/>
    <w:rsid w:val="00C121F1"/>
    <w:rsid w:val="00C129C8"/>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305"/>
    <w:rsid w:val="00C14B33"/>
    <w:rsid w:val="00C14F83"/>
    <w:rsid w:val="00C14FD8"/>
    <w:rsid w:val="00C153EC"/>
    <w:rsid w:val="00C156CB"/>
    <w:rsid w:val="00C1574C"/>
    <w:rsid w:val="00C15985"/>
    <w:rsid w:val="00C15AD4"/>
    <w:rsid w:val="00C15B8D"/>
    <w:rsid w:val="00C15D34"/>
    <w:rsid w:val="00C15F56"/>
    <w:rsid w:val="00C1600E"/>
    <w:rsid w:val="00C1608D"/>
    <w:rsid w:val="00C160BC"/>
    <w:rsid w:val="00C16217"/>
    <w:rsid w:val="00C1639E"/>
    <w:rsid w:val="00C16685"/>
    <w:rsid w:val="00C16735"/>
    <w:rsid w:val="00C168A4"/>
    <w:rsid w:val="00C168C6"/>
    <w:rsid w:val="00C16A56"/>
    <w:rsid w:val="00C16A61"/>
    <w:rsid w:val="00C16A80"/>
    <w:rsid w:val="00C16B75"/>
    <w:rsid w:val="00C1728E"/>
    <w:rsid w:val="00C17392"/>
    <w:rsid w:val="00C17613"/>
    <w:rsid w:val="00C17745"/>
    <w:rsid w:val="00C17953"/>
    <w:rsid w:val="00C179C6"/>
    <w:rsid w:val="00C17D14"/>
    <w:rsid w:val="00C17D72"/>
    <w:rsid w:val="00C17D9F"/>
    <w:rsid w:val="00C20137"/>
    <w:rsid w:val="00C2014C"/>
    <w:rsid w:val="00C20182"/>
    <w:rsid w:val="00C20186"/>
    <w:rsid w:val="00C2030D"/>
    <w:rsid w:val="00C204DE"/>
    <w:rsid w:val="00C20521"/>
    <w:rsid w:val="00C20611"/>
    <w:rsid w:val="00C206CB"/>
    <w:rsid w:val="00C20848"/>
    <w:rsid w:val="00C209D3"/>
    <w:rsid w:val="00C20B17"/>
    <w:rsid w:val="00C20CF1"/>
    <w:rsid w:val="00C20DE0"/>
    <w:rsid w:val="00C20F4E"/>
    <w:rsid w:val="00C2115D"/>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A1"/>
    <w:rsid w:val="00C22DF3"/>
    <w:rsid w:val="00C22E46"/>
    <w:rsid w:val="00C231C2"/>
    <w:rsid w:val="00C23689"/>
    <w:rsid w:val="00C23859"/>
    <w:rsid w:val="00C23B0C"/>
    <w:rsid w:val="00C23B48"/>
    <w:rsid w:val="00C23E31"/>
    <w:rsid w:val="00C23E8B"/>
    <w:rsid w:val="00C23F62"/>
    <w:rsid w:val="00C2412B"/>
    <w:rsid w:val="00C241C2"/>
    <w:rsid w:val="00C241D6"/>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6AC"/>
    <w:rsid w:val="00C30897"/>
    <w:rsid w:val="00C30A7D"/>
    <w:rsid w:val="00C30CF3"/>
    <w:rsid w:val="00C30DAA"/>
    <w:rsid w:val="00C30FD5"/>
    <w:rsid w:val="00C31019"/>
    <w:rsid w:val="00C31288"/>
    <w:rsid w:val="00C3139E"/>
    <w:rsid w:val="00C315C1"/>
    <w:rsid w:val="00C315E8"/>
    <w:rsid w:val="00C31608"/>
    <w:rsid w:val="00C31B37"/>
    <w:rsid w:val="00C31B49"/>
    <w:rsid w:val="00C31C56"/>
    <w:rsid w:val="00C31F07"/>
    <w:rsid w:val="00C31F3B"/>
    <w:rsid w:val="00C32299"/>
    <w:rsid w:val="00C322F9"/>
    <w:rsid w:val="00C324CE"/>
    <w:rsid w:val="00C3293A"/>
    <w:rsid w:val="00C32AF9"/>
    <w:rsid w:val="00C330E0"/>
    <w:rsid w:val="00C332D5"/>
    <w:rsid w:val="00C33391"/>
    <w:rsid w:val="00C335A1"/>
    <w:rsid w:val="00C33600"/>
    <w:rsid w:val="00C3372C"/>
    <w:rsid w:val="00C338B4"/>
    <w:rsid w:val="00C33AFD"/>
    <w:rsid w:val="00C33D33"/>
    <w:rsid w:val="00C33F2C"/>
    <w:rsid w:val="00C34119"/>
    <w:rsid w:val="00C3418E"/>
    <w:rsid w:val="00C3434C"/>
    <w:rsid w:val="00C344DF"/>
    <w:rsid w:val="00C345A0"/>
    <w:rsid w:val="00C34641"/>
    <w:rsid w:val="00C34AB1"/>
    <w:rsid w:val="00C34BF3"/>
    <w:rsid w:val="00C34F81"/>
    <w:rsid w:val="00C34FAE"/>
    <w:rsid w:val="00C3511B"/>
    <w:rsid w:val="00C356ED"/>
    <w:rsid w:val="00C35895"/>
    <w:rsid w:val="00C35BBA"/>
    <w:rsid w:val="00C35E5E"/>
    <w:rsid w:val="00C35ED4"/>
    <w:rsid w:val="00C35F2B"/>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C85"/>
    <w:rsid w:val="00C40039"/>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1CC6"/>
    <w:rsid w:val="00C4214D"/>
    <w:rsid w:val="00C4214E"/>
    <w:rsid w:val="00C4216E"/>
    <w:rsid w:val="00C424AF"/>
    <w:rsid w:val="00C42624"/>
    <w:rsid w:val="00C42818"/>
    <w:rsid w:val="00C42D5A"/>
    <w:rsid w:val="00C42D6F"/>
    <w:rsid w:val="00C430BE"/>
    <w:rsid w:val="00C433BD"/>
    <w:rsid w:val="00C43955"/>
    <w:rsid w:val="00C4399C"/>
    <w:rsid w:val="00C43C72"/>
    <w:rsid w:val="00C44088"/>
    <w:rsid w:val="00C440B4"/>
    <w:rsid w:val="00C44451"/>
    <w:rsid w:val="00C44985"/>
    <w:rsid w:val="00C44B50"/>
    <w:rsid w:val="00C44C2F"/>
    <w:rsid w:val="00C44CB4"/>
    <w:rsid w:val="00C44F53"/>
    <w:rsid w:val="00C44F84"/>
    <w:rsid w:val="00C4526E"/>
    <w:rsid w:val="00C452BD"/>
    <w:rsid w:val="00C452D8"/>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121"/>
    <w:rsid w:val="00C5022E"/>
    <w:rsid w:val="00C50639"/>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88"/>
    <w:rsid w:val="00C538C1"/>
    <w:rsid w:val="00C53AEA"/>
    <w:rsid w:val="00C53C9B"/>
    <w:rsid w:val="00C53F8A"/>
    <w:rsid w:val="00C53FF7"/>
    <w:rsid w:val="00C540FB"/>
    <w:rsid w:val="00C5414F"/>
    <w:rsid w:val="00C5442E"/>
    <w:rsid w:val="00C547F3"/>
    <w:rsid w:val="00C54BBD"/>
    <w:rsid w:val="00C54BEB"/>
    <w:rsid w:val="00C54C3F"/>
    <w:rsid w:val="00C54E29"/>
    <w:rsid w:val="00C54F68"/>
    <w:rsid w:val="00C55093"/>
    <w:rsid w:val="00C550E6"/>
    <w:rsid w:val="00C554A5"/>
    <w:rsid w:val="00C55583"/>
    <w:rsid w:val="00C555C6"/>
    <w:rsid w:val="00C5571D"/>
    <w:rsid w:val="00C5598D"/>
    <w:rsid w:val="00C55B2A"/>
    <w:rsid w:val="00C55D04"/>
    <w:rsid w:val="00C55D65"/>
    <w:rsid w:val="00C55ED3"/>
    <w:rsid w:val="00C56631"/>
    <w:rsid w:val="00C5678B"/>
    <w:rsid w:val="00C5694C"/>
    <w:rsid w:val="00C56C7E"/>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5023"/>
    <w:rsid w:val="00C65068"/>
    <w:rsid w:val="00C6522A"/>
    <w:rsid w:val="00C659B0"/>
    <w:rsid w:val="00C659BE"/>
    <w:rsid w:val="00C65E9D"/>
    <w:rsid w:val="00C6601E"/>
    <w:rsid w:val="00C66091"/>
    <w:rsid w:val="00C661E0"/>
    <w:rsid w:val="00C667B6"/>
    <w:rsid w:val="00C66997"/>
    <w:rsid w:val="00C66A49"/>
    <w:rsid w:val="00C66BFC"/>
    <w:rsid w:val="00C66DBF"/>
    <w:rsid w:val="00C670FA"/>
    <w:rsid w:val="00C6715B"/>
    <w:rsid w:val="00C673DC"/>
    <w:rsid w:val="00C67422"/>
    <w:rsid w:val="00C67514"/>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78C"/>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3CB"/>
    <w:rsid w:val="00C73651"/>
    <w:rsid w:val="00C7366F"/>
    <w:rsid w:val="00C737BD"/>
    <w:rsid w:val="00C73A19"/>
    <w:rsid w:val="00C73BB4"/>
    <w:rsid w:val="00C73C42"/>
    <w:rsid w:val="00C73F0B"/>
    <w:rsid w:val="00C7416E"/>
    <w:rsid w:val="00C741D2"/>
    <w:rsid w:val="00C7438C"/>
    <w:rsid w:val="00C7448A"/>
    <w:rsid w:val="00C747BA"/>
    <w:rsid w:val="00C74835"/>
    <w:rsid w:val="00C7493C"/>
    <w:rsid w:val="00C7495B"/>
    <w:rsid w:val="00C749DD"/>
    <w:rsid w:val="00C74A51"/>
    <w:rsid w:val="00C74E94"/>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3"/>
    <w:rsid w:val="00C80CFE"/>
    <w:rsid w:val="00C80E1C"/>
    <w:rsid w:val="00C8101D"/>
    <w:rsid w:val="00C810DC"/>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01A"/>
    <w:rsid w:val="00C8441F"/>
    <w:rsid w:val="00C84711"/>
    <w:rsid w:val="00C84767"/>
    <w:rsid w:val="00C849C0"/>
    <w:rsid w:val="00C849C5"/>
    <w:rsid w:val="00C84B67"/>
    <w:rsid w:val="00C84DC4"/>
    <w:rsid w:val="00C85070"/>
    <w:rsid w:val="00C854A8"/>
    <w:rsid w:val="00C85755"/>
    <w:rsid w:val="00C85AD5"/>
    <w:rsid w:val="00C85B48"/>
    <w:rsid w:val="00C85EAA"/>
    <w:rsid w:val="00C86053"/>
    <w:rsid w:val="00C860CA"/>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C49"/>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B3B"/>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DEA"/>
    <w:rsid w:val="00C95E7A"/>
    <w:rsid w:val="00C95FA3"/>
    <w:rsid w:val="00C96037"/>
    <w:rsid w:val="00C961E7"/>
    <w:rsid w:val="00C96218"/>
    <w:rsid w:val="00C96243"/>
    <w:rsid w:val="00C962B6"/>
    <w:rsid w:val="00C9638D"/>
    <w:rsid w:val="00C96412"/>
    <w:rsid w:val="00C9647E"/>
    <w:rsid w:val="00C96484"/>
    <w:rsid w:val="00C96A48"/>
    <w:rsid w:val="00C96A54"/>
    <w:rsid w:val="00C96DB2"/>
    <w:rsid w:val="00C970BE"/>
    <w:rsid w:val="00C97317"/>
    <w:rsid w:val="00C974FC"/>
    <w:rsid w:val="00C974FD"/>
    <w:rsid w:val="00C978DD"/>
    <w:rsid w:val="00C9796C"/>
    <w:rsid w:val="00C97B29"/>
    <w:rsid w:val="00C97C0D"/>
    <w:rsid w:val="00C97E32"/>
    <w:rsid w:val="00CA08A2"/>
    <w:rsid w:val="00CA0AF3"/>
    <w:rsid w:val="00CA0BDB"/>
    <w:rsid w:val="00CA0C0B"/>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D81"/>
    <w:rsid w:val="00CA3E1D"/>
    <w:rsid w:val="00CA3E5C"/>
    <w:rsid w:val="00CA4125"/>
    <w:rsid w:val="00CA4243"/>
    <w:rsid w:val="00CA42AA"/>
    <w:rsid w:val="00CA44C8"/>
    <w:rsid w:val="00CA4506"/>
    <w:rsid w:val="00CA45F8"/>
    <w:rsid w:val="00CA4717"/>
    <w:rsid w:val="00CA47AD"/>
    <w:rsid w:val="00CA489C"/>
    <w:rsid w:val="00CA4AF8"/>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AE"/>
    <w:rsid w:val="00CA6AB3"/>
    <w:rsid w:val="00CA6EC6"/>
    <w:rsid w:val="00CA70B0"/>
    <w:rsid w:val="00CA7170"/>
    <w:rsid w:val="00CA7196"/>
    <w:rsid w:val="00CA7256"/>
    <w:rsid w:val="00CA75FC"/>
    <w:rsid w:val="00CA7695"/>
    <w:rsid w:val="00CA7745"/>
    <w:rsid w:val="00CA784C"/>
    <w:rsid w:val="00CA79FA"/>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B82"/>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01E"/>
    <w:rsid w:val="00CB434F"/>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411"/>
    <w:rsid w:val="00CB6533"/>
    <w:rsid w:val="00CB654B"/>
    <w:rsid w:val="00CB66FA"/>
    <w:rsid w:val="00CB682A"/>
    <w:rsid w:val="00CB6919"/>
    <w:rsid w:val="00CB6B29"/>
    <w:rsid w:val="00CB6E5E"/>
    <w:rsid w:val="00CB76CC"/>
    <w:rsid w:val="00CB78CD"/>
    <w:rsid w:val="00CB795A"/>
    <w:rsid w:val="00CB797F"/>
    <w:rsid w:val="00CB7999"/>
    <w:rsid w:val="00CB7C33"/>
    <w:rsid w:val="00CB7DA2"/>
    <w:rsid w:val="00CB7E43"/>
    <w:rsid w:val="00CC004A"/>
    <w:rsid w:val="00CC0106"/>
    <w:rsid w:val="00CC01ED"/>
    <w:rsid w:val="00CC0244"/>
    <w:rsid w:val="00CC0404"/>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356"/>
    <w:rsid w:val="00CC53F1"/>
    <w:rsid w:val="00CC546C"/>
    <w:rsid w:val="00CC5F87"/>
    <w:rsid w:val="00CC6082"/>
    <w:rsid w:val="00CC65FA"/>
    <w:rsid w:val="00CC678E"/>
    <w:rsid w:val="00CC6839"/>
    <w:rsid w:val="00CC6C1F"/>
    <w:rsid w:val="00CC6C6E"/>
    <w:rsid w:val="00CC6C76"/>
    <w:rsid w:val="00CC6D36"/>
    <w:rsid w:val="00CC70F8"/>
    <w:rsid w:val="00CC75A9"/>
    <w:rsid w:val="00CC7668"/>
    <w:rsid w:val="00CC76E6"/>
    <w:rsid w:val="00CC787B"/>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F25"/>
    <w:rsid w:val="00CD1F55"/>
    <w:rsid w:val="00CD20BD"/>
    <w:rsid w:val="00CD23CA"/>
    <w:rsid w:val="00CD26D8"/>
    <w:rsid w:val="00CD27F9"/>
    <w:rsid w:val="00CD2902"/>
    <w:rsid w:val="00CD2DB9"/>
    <w:rsid w:val="00CD2E5B"/>
    <w:rsid w:val="00CD314E"/>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600"/>
    <w:rsid w:val="00CD49B2"/>
    <w:rsid w:val="00CD49C0"/>
    <w:rsid w:val="00CD4B89"/>
    <w:rsid w:val="00CD4CE0"/>
    <w:rsid w:val="00CD4D21"/>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250"/>
    <w:rsid w:val="00CD75CE"/>
    <w:rsid w:val="00CD7610"/>
    <w:rsid w:val="00CD763E"/>
    <w:rsid w:val="00CD7822"/>
    <w:rsid w:val="00CD7A4D"/>
    <w:rsid w:val="00CD7B98"/>
    <w:rsid w:val="00CD7FA0"/>
    <w:rsid w:val="00CE01AD"/>
    <w:rsid w:val="00CE026C"/>
    <w:rsid w:val="00CE028F"/>
    <w:rsid w:val="00CE077E"/>
    <w:rsid w:val="00CE07BA"/>
    <w:rsid w:val="00CE0975"/>
    <w:rsid w:val="00CE0A18"/>
    <w:rsid w:val="00CE0A2C"/>
    <w:rsid w:val="00CE0C79"/>
    <w:rsid w:val="00CE0DC1"/>
    <w:rsid w:val="00CE0EBE"/>
    <w:rsid w:val="00CE0F10"/>
    <w:rsid w:val="00CE14CF"/>
    <w:rsid w:val="00CE1A22"/>
    <w:rsid w:val="00CE1BD9"/>
    <w:rsid w:val="00CE1DE0"/>
    <w:rsid w:val="00CE2202"/>
    <w:rsid w:val="00CE246B"/>
    <w:rsid w:val="00CE2781"/>
    <w:rsid w:val="00CE27DD"/>
    <w:rsid w:val="00CE2804"/>
    <w:rsid w:val="00CE2886"/>
    <w:rsid w:val="00CE2B12"/>
    <w:rsid w:val="00CE2EEC"/>
    <w:rsid w:val="00CE33DA"/>
    <w:rsid w:val="00CE3626"/>
    <w:rsid w:val="00CE3774"/>
    <w:rsid w:val="00CE37BE"/>
    <w:rsid w:val="00CE3BE7"/>
    <w:rsid w:val="00CE3C10"/>
    <w:rsid w:val="00CE3C27"/>
    <w:rsid w:val="00CE3C70"/>
    <w:rsid w:val="00CE40E1"/>
    <w:rsid w:val="00CE411D"/>
    <w:rsid w:val="00CE42A8"/>
    <w:rsid w:val="00CE43B8"/>
    <w:rsid w:val="00CE4518"/>
    <w:rsid w:val="00CE46A9"/>
    <w:rsid w:val="00CE4B9C"/>
    <w:rsid w:val="00CE4BF7"/>
    <w:rsid w:val="00CE4C1C"/>
    <w:rsid w:val="00CE4CF8"/>
    <w:rsid w:val="00CE4D8F"/>
    <w:rsid w:val="00CE4E80"/>
    <w:rsid w:val="00CE5436"/>
    <w:rsid w:val="00CE58EE"/>
    <w:rsid w:val="00CE5D62"/>
    <w:rsid w:val="00CE5D8D"/>
    <w:rsid w:val="00CE5E99"/>
    <w:rsid w:val="00CE5F83"/>
    <w:rsid w:val="00CE608C"/>
    <w:rsid w:val="00CE60E5"/>
    <w:rsid w:val="00CE6266"/>
    <w:rsid w:val="00CE638C"/>
    <w:rsid w:val="00CE63F7"/>
    <w:rsid w:val="00CE6634"/>
    <w:rsid w:val="00CE6786"/>
    <w:rsid w:val="00CE6817"/>
    <w:rsid w:val="00CE68FC"/>
    <w:rsid w:val="00CE6907"/>
    <w:rsid w:val="00CE6C5C"/>
    <w:rsid w:val="00CE6EDE"/>
    <w:rsid w:val="00CE7059"/>
    <w:rsid w:val="00CE70F1"/>
    <w:rsid w:val="00CE7141"/>
    <w:rsid w:val="00CE721F"/>
    <w:rsid w:val="00CE73BA"/>
    <w:rsid w:val="00CE76C2"/>
    <w:rsid w:val="00CE7847"/>
    <w:rsid w:val="00CE79EC"/>
    <w:rsid w:val="00CE7A06"/>
    <w:rsid w:val="00CE7A1C"/>
    <w:rsid w:val="00CE7A45"/>
    <w:rsid w:val="00CE7A69"/>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0F7F"/>
    <w:rsid w:val="00CF1010"/>
    <w:rsid w:val="00CF11E6"/>
    <w:rsid w:val="00CF142C"/>
    <w:rsid w:val="00CF1BF4"/>
    <w:rsid w:val="00CF1D02"/>
    <w:rsid w:val="00CF1E70"/>
    <w:rsid w:val="00CF2143"/>
    <w:rsid w:val="00CF2324"/>
    <w:rsid w:val="00CF23ED"/>
    <w:rsid w:val="00CF2838"/>
    <w:rsid w:val="00CF2A25"/>
    <w:rsid w:val="00CF2D01"/>
    <w:rsid w:val="00CF2F19"/>
    <w:rsid w:val="00CF3137"/>
    <w:rsid w:val="00CF3220"/>
    <w:rsid w:val="00CF3472"/>
    <w:rsid w:val="00CF38D4"/>
    <w:rsid w:val="00CF3A81"/>
    <w:rsid w:val="00CF3B5E"/>
    <w:rsid w:val="00CF3C64"/>
    <w:rsid w:val="00CF3D62"/>
    <w:rsid w:val="00CF3DB6"/>
    <w:rsid w:val="00CF3F37"/>
    <w:rsid w:val="00CF43FF"/>
    <w:rsid w:val="00CF4533"/>
    <w:rsid w:val="00CF45D9"/>
    <w:rsid w:val="00CF4639"/>
    <w:rsid w:val="00CF4656"/>
    <w:rsid w:val="00CF4752"/>
    <w:rsid w:val="00CF47C2"/>
    <w:rsid w:val="00CF48E1"/>
    <w:rsid w:val="00CF4A34"/>
    <w:rsid w:val="00CF4FCD"/>
    <w:rsid w:val="00CF500D"/>
    <w:rsid w:val="00CF5168"/>
    <w:rsid w:val="00CF5461"/>
    <w:rsid w:val="00CF54C8"/>
    <w:rsid w:val="00CF5587"/>
    <w:rsid w:val="00CF5734"/>
    <w:rsid w:val="00CF57D6"/>
    <w:rsid w:val="00CF59AD"/>
    <w:rsid w:val="00CF5BAA"/>
    <w:rsid w:val="00CF5C68"/>
    <w:rsid w:val="00CF62BB"/>
    <w:rsid w:val="00CF633A"/>
    <w:rsid w:val="00CF66ED"/>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F6C"/>
    <w:rsid w:val="00D00060"/>
    <w:rsid w:val="00D000D4"/>
    <w:rsid w:val="00D007DA"/>
    <w:rsid w:val="00D008D0"/>
    <w:rsid w:val="00D00949"/>
    <w:rsid w:val="00D00E5F"/>
    <w:rsid w:val="00D00EC0"/>
    <w:rsid w:val="00D0100B"/>
    <w:rsid w:val="00D01052"/>
    <w:rsid w:val="00D01391"/>
    <w:rsid w:val="00D0140B"/>
    <w:rsid w:val="00D014F8"/>
    <w:rsid w:val="00D01508"/>
    <w:rsid w:val="00D016FA"/>
    <w:rsid w:val="00D0187E"/>
    <w:rsid w:val="00D0198F"/>
    <w:rsid w:val="00D01AF0"/>
    <w:rsid w:val="00D01B3D"/>
    <w:rsid w:val="00D01DBA"/>
    <w:rsid w:val="00D01FC3"/>
    <w:rsid w:val="00D020D2"/>
    <w:rsid w:val="00D0222C"/>
    <w:rsid w:val="00D02276"/>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36F"/>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568"/>
    <w:rsid w:val="00D06A77"/>
    <w:rsid w:val="00D06B13"/>
    <w:rsid w:val="00D06C61"/>
    <w:rsid w:val="00D06DA7"/>
    <w:rsid w:val="00D06DBB"/>
    <w:rsid w:val="00D06E04"/>
    <w:rsid w:val="00D070C0"/>
    <w:rsid w:val="00D07222"/>
    <w:rsid w:val="00D073AE"/>
    <w:rsid w:val="00D07500"/>
    <w:rsid w:val="00D07711"/>
    <w:rsid w:val="00D077D1"/>
    <w:rsid w:val="00D077F2"/>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684"/>
    <w:rsid w:val="00D12935"/>
    <w:rsid w:val="00D12AFC"/>
    <w:rsid w:val="00D12B9F"/>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CF"/>
    <w:rsid w:val="00D15435"/>
    <w:rsid w:val="00D1547D"/>
    <w:rsid w:val="00D15834"/>
    <w:rsid w:val="00D15876"/>
    <w:rsid w:val="00D15AEB"/>
    <w:rsid w:val="00D15CE3"/>
    <w:rsid w:val="00D15D1D"/>
    <w:rsid w:val="00D1602E"/>
    <w:rsid w:val="00D163B7"/>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3F1"/>
    <w:rsid w:val="00D20582"/>
    <w:rsid w:val="00D20661"/>
    <w:rsid w:val="00D207E2"/>
    <w:rsid w:val="00D208DF"/>
    <w:rsid w:val="00D209D5"/>
    <w:rsid w:val="00D20A32"/>
    <w:rsid w:val="00D20AB0"/>
    <w:rsid w:val="00D20AC9"/>
    <w:rsid w:val="00D20D88"/>
    <w:rsid w:val="00D20DDE"/>
    <w:rsid w:val="00D21079"/>
    <w:rsid w:val="00D21253"/>
    <w:rsid w:val="00D214F5"/>
    <w:rsid w:val="00D21505"/>
    <w:rsid w:val="00D21519"/>
    <w:rsid w:val="00D217A7"/>
    <w:rsid w:val="00D21A34"/>
    <w:rsid w:val="00D21C8D"/>
    <w:rsid w:val="00D21F7A"/>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D08"/>
    <w:rsid w:val="00D23E66"/>
    <w:rsid w:val="00D241CB"/>
    <w:rsid w:val="00D24313"/>
    <w:rsid w:val="00D24546"/>
    <w:rsid w:val="00D24850"/>
    <w:rsid w:val="00D24A3A"/>
    <w:rsid w:val="00D24B5B"/>
    <w:rsid w:val="00D24BE2"/>
    <w:rsid w:val="00D24E8E"/>
    <w:rsid w:val="00D24EAE"/>
    <w:rsid w:val="00D25032"/>
    <w:rsid w:val="00D25219"/>
    <w:rsid w:val="00D25335"/>
    <w:rsid w:val="00D25398"/>
    <w:rsid w:val="00D253C5"/>
    <w:rsid w:val="00D253E7"/>
    <w:rsid w:val="00D255BB"/>
    <w:rsid w:val="00D25941"/>
    <w:rsid w:val="00D259A5"/>
    <w:rsid w:val="00D25C6F"/>
    <w:rsid w:val="00D25CA8"/>
    <w:rsid w:val="00D25FE8"/>
    <w:rsid w:val="00D262EE"/>
    <w:rsid w:val="00D2642F"/>
    <w:rsid w:val="00D2660D"/>
    <w:rsid w:val="00D26C23"/>
    <w:rsid w:val="00D26F20"/>
    <w:rsid w:val="00D2720F"/>
    <w:rsid w:val="00D273CF"/>
    <w:rsid w:val="00D2746B"/>
    <w:rsid w:val="00D27557"/>
    <w:rsid w:val="00D275F4"/>
    <w:rsid w:val="00D27ABC"/>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82C"/>
    <w:rsid w:val="00D31A1F"/>
    <w:rsid w:val="00D31AFE"/>
    <w:rsid w:val="00D31BBF"/>
    <w:rsid w:val="00D31D9F"/>
    <w:rsid w:val="00D32033"/>
    <w:rsid w:val="00D32082"/>
    <w:rsid w:val="00D322C4"/>
    <w:rsid w:val="00D322F4"/>
    <w:rsid w:val="00D324B3"/>
    <w:rsid w:val="00D3267C"/>
    <w:rsid w:val="00D326D7"/>
    <w:rsid w:val="00D329C4"/>
    <w:rsid w:val="00D32B0C"/>
    <w:rsid w:val="00D32C7E"/>
    <w:rsid w:val="00D32D02"/>
    <w:rsid w:val="00D32D0F"/>
    <w:rsid w:val="00D32FB8"/>
    <w:rsid w:val="00D3316E"/>
    <w:rsid w:val="00D333FD"/>
    <w:rsid w:val="00D335EE"/>
    <w:rsid w:val="00D33626"/>
    <w:rsid w:val="00D3371B"/>
    <w:rsid w:val="00D338BF"/>
    <w:rsid w:val="00D339B5"/>
    <w:rsid w:val="00D33A77"/>
    <w:rsid w:val="00D33ED6"/>
    <w:rsid w:val="00D33F28"/>
    <w:rsid w:val="00D33F46"/>
    <w:rsid w:val="00D3424A"/>
    <w:rsid w:val="00D343F6"/>
    <w:rsid w:val="00D34490"/>
    <w:rsid w:val="00D3469D"/>
    <w:rsid w:val="00D348E1"/>
    <w:rsid w:val="00D34B96"/>
    <w:rsid w:val="00D34C90"/>
    <w:rsid w:val="00D34DA9"/>
    <w:rsid w:val="00D35786"/>
    <w:rsid w:val="00D3580B"/>
    <w:rsid w:val="00D359FC"/>
    <w:rsid w:val="00D35F3E"/>
    <w:rsid w:val="00D362CE"/>
    <w:rsid w:val="00D363B7"/>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713"/>
    <w:rsid w:val="00D43721"/>
    <w:rsid w:val="00D43893"/>
    <w:rsid w:val="00D439A4"/>
    <w:rsid w:val="00D43BDB"/>
    <w:rsid w:val="00D43C8C"/>
    <w:rsid w:val="00D43C97"/>
    <w:rsid w:val="00D43D08"/>
    <w:rsid w:val="00D43EC7"/>
    <w:rsid w:val="00D4413E"/>
    <w:rsid w:val="00D4419E"/>
    <w:rsid w:val="00D441C5"/>
    <w:rsid w:val="00D44315"/>
    <w:rsid w:val="00D44786"/>
    <w:rsid w:val="00D44952"/>
    <w:rsid w:val="00D45091"/>
    <w:rsid w:val="00D45294"/>
    <w:rsid w:val="00D452D7"/>
    <w:rsid w:val="00D45353"/>
    <w:rsid w:val="00D4538A"/>
    <w:rsid w:val="00D45703"/>
    <w:rsid w:val="00D458DF"/>
    <w:rsid w:val="00D45927"/>
    <w:rsid w:val="00D45A32"/>
    <w:rsid w:val="00D45A5D"/>
    <w:rsid w:val="00D45E59"/>
    <w:rsid w:val="00D4620A"/>
    <w:rsid w:val="00D4644F"/>
    <w:rsid w:val="00D465BB"/>
    <w:rsid w:val="00D465BF"/>
    <w:rsid w:val="00D46C15"/>
    <w:rsid w:val="00D46D67"/>
    <w:rsid w:val="00D46F90"/>
    <w:rsid w:val="00D46FC8"/>
    <w:rsid w:val="00D47142"/>
    <w:rsid w:val="00D47829"/>
    <w:rsid w:val="00D47938"/>
    <w:rsid w:val="00D47AF9"/>
    <w:rsid w:val="00D47B5E"/>
    <w:rsid w:val="00D47E2E"/>
    <w:rsid w:val="00D47EE5"/>
    <w:rsid w:val="00D47FCF"/>
    <w:rsid w:val="00D500FB"/>
    <w:rsid w:val="00D5010A"/>
    <w:rsid w:val="00D504D2"/>
    <w:rsid w:val="00D507C5"/>
    <w:rsid w:val="00D50840"/>
    <w:rsid w:val="00D5094B"/>
    <w:rsid w:val="00D50C23"/>
    <w:rsid w:val="00D50FCA"/>
    <w:rsid w:val="00D51039"/>
    <w:rsid w:val="00D5127B"/>
    <w:rsid w:val="00D51559"/>
    <w:rsid w:val="00D515A5"/>
    <w:rsid w:val="00D518D1"/>
    <w:rsid w:val="00D51DA3"/>
    <w:rsid w:val="00D52062"/>
    <w:rsid w:val="00D522AC"/>
    <w:rsid w:val="00D5234E"/>
    <w:rsid w:val="00D528E0"/>
    <w:rsid w:val="00D52A6F"/>
    <w:rsid w:val="00D52D57"/>
    <w:rsid w:val="00D52DEF"/>
    <w:rsid w:val="00D53114"/>
    <w:rsid w:val="00D539C8"/>
    <w:rsid w:val="00D53A5F"/>
    <w:rsid w:val="00D53A63"/>
    <w:rsid w:val="00D543F9"/>
    <w:rsid w:val="00D545A0"/>
    <w:rsid w:val="00D5469E"/>
    <w:rsid w:val="00D546DD"/>
    <w:rsid w:val="00D54752"/>
    <w:rsid w:val="00D5482C"/>
    <w:rsid w:val="00D54952"/>
    <w:rsid w:val="00D5497C"/>
    <w:rsid w:val="00D54A35"/>
    <w:rsid w:val="00D55041"/>
    <w:rsid w:val="00D55146"/>
    <w:rsid w:val="00D55157"/>
    <w:rsid w:val="00D55172"/>
    <w:rsid w:val="00D55240"/>
    <w:rsid w:val="00D55458"/>
    <w:rsid w:val="00D554DC"/>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3F1"/>
    <w:rsid w:val="00D575BA"/>
    <w:rsid w:val="00D575D0"/>
    <w:rsid w:val="00D578AB"/>
    <w:rsid w:val="00D578B3"/>
    <w:rsid w:val="00D578C3"/>
    <w:rsid w:val="00D57A2D"/>
    <w:rsid w:val="00D57B4B"/>
    <w:rsid w:val="00D57D4E"/>
    <w:rsid w:val="00D57DA4"/>
    <w:rsid w:val="00D60117"/>
    <w:rsid w:val="00D601A8"/>
    <w:rsid w:val="00D6024D"/>
    <w:rsid w:val="00D605ED"/>
    <w:rsid w:val="00D60638"/>
    <w:rsid w:val="00D6072B"/>
    <w:rsid w:val="00D607D7"/>
    <w:rsid w:val="00D60B68"/>
    <w:rsid w:val="00D61147"/>
    <w:rsid w:val="00D61237"/>
    <w:rsid w:val="00D61366"/>
    <w:rsid w:val="00D613BD"/>
    <w:rsid w:val="00D6146A"/>
    <w:rsid w:val="00D618CE"/>
    <w:rsid w:val="00D6194F"/>
    <w:rsid w:val="00D61A53"/>
    <w:rsid w:val="00D61AA1"/>
    <w:rsid w:val="00D61C0D"/>
    <w:rsid w:val="00D61C8F"/>
    <w:rsid w:val="00D61CFF"/>
    <w:rsid w:val="00D61E64"/>
    <w:rsid w:val="00D61F46"/>
    <w:rsid w:val="00D61F53"/>
    <w:rsid w:val="00D6225F"/>
    <w:rsid w:val="00D623CB"/>
    <w:rsid w:val="00D624EF"/>
    <w:rsid w:val="00D6260E"/>
    <w:rsid w:val="00D626D4"/>
    <w:rsid w:val="00D62738"/>
    <w:rsid w:val="00D62BB1"/>
    <w:rsid w:val="00D62CA5"/>
    <w:rsid w:val="00D62DEC"/>
    <w:rsid w:val="00D62F75"/>
    <w:rsid w:val="00D6313C"/>
    <w:rsid w:val="00D63317"/>
    <w:rsid w:val="00D6360C"/>
    <w:rsid w:val="00D63626"/>
    <w:rsid w:val="00D636CA"/>
    <w:rsid w:val="00D637BE"/>
    <w:rsid w:val="00D6393F"/>
    <w:rsid w:val="00D639E0"/>
    <w:rsid w:val="00D63AAD"/>
    <w:rsid w:val="00D63B46"/>
    <w:rsid w:val="00D6458B"/>
    <w:rsid w:val="00D64714"/>
    <w:rsid w:val="00D64BBE"/>
    <w:rsid w:val="00D64D7E"/>
    <w:rsid w:val="00D64EA9"/>
    <w:rsid w:val="00D64F98"/>
    <w:rsid w:val="00D650AB"/>
    <w:rsid w:val="00D6515D"/>
    <w:rsid w:val="00D65218"/>
    <w:rsid w:val="00D65374"/>
    <w:rsid w:val="00D65414"/>
    <w:rsid w:val="00D654AD"/>
    <w:rsid w:val="00D658A2"/>
    <w:rsid w:val="00D659D2"/>
    <w:rsid w:val="00D65A0A"/>
    <w:rsid w:val="00D65A6E"/>
    <w:rsid w:val="00D65B68"/>
    <w:rsid w:val="00D65E2A"/>
    <w:rsid w:val="00D6604D"/>
    <w:rsid w:val="00D66127"/>
    <w:rsid w:val="00D661CC"/>
    <w:rsid w:val="00D662BD"/>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4EA"/>
    <w:rsid w:val="00D67AA6"/>
    <w:rsid w:val="00D67DE5"/>
    <w:rsid w:val="00D67E08"/>
    <w:rsid w:val="00D7032C"/>
    <w:rsid w:val="00D7067B"/>
    <w:rsid w:val="00D7099E"/>
    <w:rsid w:val="00D70AB4"/>
    <w:rsid w:val="00D70D4E"/>
    <w:rsid w:val="00D70E0E"/>
    <w:rsid w:val="00D71099"/>
    <w:rsid w:val="00D710E3"/>
    <w:rsid w:val="00D712EC"/>
    <w:rsid w:val="00D7175C"/>
    <w:rsid w:val="00D71878"/>
    <w:rsid w:val="00D71D42"/>
    <w:rsid w:val="00D71EAD"/>
    <w:rsid w:val="00D71F18"/>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AE0"/>
    <w:rsid w:val="00D73B1E"/>
    <w:rsid w:val="00D73D04"/>
    <w:rsid w:val="00D73D36"/>
    <w:rsid w:val="00D74185"/>
    <w:rsid w:val="00D74369"/>
    <w:rsid w:val="00D74705"/>
    <w:rsid w:val="00D74708"/>
    <w:rsid w:val="00D74A7D"/>
    <w:rsid w:val="00D74B6B"/>
    <w:rsid w:val="00D75195"/>
    <w:rsid w:val="00D75670"/>
    <w:rsid w:val="00D759DD"/>
    <w:rsid w:val="00D75AE4"/>
    <w:rsid w:val="00D75E92"/>
    <w:rsid w:val="00D760A8"/>
    <w:rsid w:val="00D76154"/>
    <w:rsid w:val="00D76186"/>
    <w:rsid w:val="00D7649B"/>
    <w:rsid w:val="00D765E6"/>
    <w:rsid w:val="00D765E8"/>
    <w:rsid w:val="00D76643"/>
    <w:rsid w:val="00D766DA"/>
    <w:rsid w:val="00D7686E"/>
    <w:rsid w:val="00D7689D"/>
    <w:rsid w:val="00D76B8B"/>
    <w:rsid w:val="00D76CB8"/>
    <w:rsid w:val="00D76D7A"/>
    <w:rsid w:val="00D76EAE"/>
    <w:rsid w:val="00D7703E"/>
    <w:rsid w:val="00D7711E"/>
    <w:rsid w:val="00D77262"/>
    <w:rsid w:val="00D776DF"/>
    <w:rsid w:val="00D77A26"/>
    <w:rsid w:val="00D802DE"/>
    <w:rsid w:val="00D802E6"/>
    <w:rsid w:val="00D80A79"/>
    <w:rsid w:val="00D80C44"/>
    <w:rsid w:val="00D80C65"/>
    <w:rsid w:val="00D80EBC"/>
    <w:rsid w:val="00D80FEE"/>
    <w:rsid w:val="00D81053"/>
    <w:rsid w:val="00D81446"/>
    <w:rsid w:val="00D8153F"/>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3B2"/>
    <w:rsid w:val="00D843F7"/>
    <w:rsid w:val="00D84575"/>
    <w:rsid w:val="00D846D1"/>
    <w:rsid w:val="00D8495E"/>
    <w:rsid w:val="00D84CF8"/>
    <w:rsid w:val="00D84D2F"/>
    <w:rsid w:val="00D84E73"/>
    <w:rsid w:val="00D85170"/>
    <w:rsid w:val="00D856BC"/>
    <w:rsid w:val="00D85918"/>
    <w:rsid w:val="00D859BB"/>
    <w:rsid w:val="00D85D60"/>
    <w:rsid w:val="00D860DC"/>
    <w:rsid w:val="00D86123"/>
    <w:rsid w:val="00D866EA"/>
    <w:rsid w:val="00D86852"/>
    <w:rsid w:val="00D86A1E"/>
    <w:rsid w:val="00D86C93"/>
    <w:rsid w:val="00D86CAB"/>
    <w:rsid w:val="00D86CE3"/>
    <w:rsid w:val="00D86D40"/>
    <w:rsid w:val="00D86D9E"/>
    <w:rsid w:val="00D871BB"/>
    <w:rsid w:val="00D87284"/>
    <w:rsid w:val="00D87676"/>
    <w:rsid w:val="00D8795E"/>
    <w:rsid w:val="00D87C6B"/>
    <w:rsid w:val="00D87CAD"/>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38F"/>
    <w:rsid w:val="00D9260F"/>
    <w:rsid w:val="00D9265C"/>
    <w:rsid w:val="00D92698"/>
    <w:rsid w:val="00D928B9"/>
    <w:rsid w:val="00D9294D"/>
    <w:rsid w:val="00D92C75"/>
    <w:rsid w:val="00D92D34"/>
    <w:rsid w:val="00D92E06"/>
    <w:rsid w:val="00D9308F"/>
    <w:rsid w:val="00D9360D"/>
    <w:rsid w:val="00D9363C"/>
    <w:rsid w:val="00D93946"/>
    <w:rsid w:val="00D93967"/>
    <w:rsid w:val="00D939B4"/>
    <w:rsid w:val="00D939CC"/>
    <w:rsid w:val="00D93A51"/>
    <w:rsid w:val="00D93A5A"/>
    <w:rsid w:val="00D93A84"/>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0B0"/>
    <w:rsid w:val="00DA2161"/>
    <w:rsid w:val="00DA2165"/>
    <w:rsid w:val="00DA2359"/>
    <w:rsid w:val="00DA2582"/>
    <w:rsid w:val="00DA2AFE"/>
    <w:rsid w:val="00DA2B76"/>
    <w:rsid w:val="00DA2CF4"/>
    <w:rsid w:val="00DA3163"/>
    <w:rsid w:val="00DA3246"/>
    <w:rsid w:val="00DA32E6"/>
    <w:rsid w:val="00DA32F7"/>
    <w:rsid w:val="00DA3531"/>
    <w:rsid w:val="00DA37D6"/>
    <w:rsid w:val="00DA3804"/>
    <w:rsid w:val="00DA3909"/>
    <w:rsid w:val="00DA39D3"/>
    <w:rsid w:val="00DA3A58"/>
    <w:rsid w:val="00DA3BDC"/>
    <w:rsid w:val="00DA3E1F"/>
    <w:rsid w:val="00DA3E77"/>
    <w:rsid w:val="00DA4063"/>
    <w:rsid w:val="00DA431B"/>
    <w:rsid w:val="00DA4420"/>
    <w:rsid w:val="00DA491E"/>
    <w:rsid w:val="00DA5147"/>
    <w:rsid w:val="00DA516E"/>
    <w:rsid w:val="00DA51BD"/>
    <w:rsid w:val="00DA523C"/>
    <w:rsid w:val="00DA5241"/>
    <w:rsid w:val="00DA5361"/>
    <w:rsid w:val="00DA56EE"/>
    <w:rsid w:val="00DA5752"/>
    <w:rsid w:val="00DA5800"/>
    <w:rsid w:val="00DA5867"/>
    <w:rsid w:val="00DA5A2E"/>
    <w:rsid w:val="00DA5A4F"/>
    <w:rsid w:val="00DA5A8D"/>
    <w:rsid w:val="00DA5F72"/>
    <w:rsid w:val="00DA6613"/>
    <w:rsid w:val="00DA67D9"/>
    <w:rsid w:val="00DA68CA"/>
    <w:rsid w:val="00DA6990"/>
    <w:rsid w:val="00DA6D4D"/>
    <w:rsid w:val="00DA6E41"/>
    <w:rsid w:val="00DA700C"/>
    <w:rsid w:val="00DA7113"/>
    <w:rsid w:val="00DA7346"/>
    <w:rsid w:val="00DA7623"/>
    <w:rsid w:val="00DA7730"/>
    <w:rsid w:val="00DA7942"/>
    <w:rsid w:val="00DA7A36"/>
    <w:rsid w:val="00DA7B9F"/>
    <w:rsid w:val="00DB0201"/>
    <w:rsid w:val="00DB0254"/>
    <w:rsid w:val="00DB0336"/>
    <w:rsid w:val="00DB05C2"/>
    <w:rsid w:val="00DB0611"/>
    <w:rsid w:val="00DB0674"/>
    <w:rsid w:val="00DB06F3"/>
    <w:rsid w:val="00DB0725"/>
    <w:rsid w:val="00DB079C"/>
    <w:rsid w:val="00DB0A99"/>
    <w:rsid w:val="00DB0D8A"/>
    <w:rsid w:val="00DB1E25"/>
    <w:rsid w:val="00DB1E5E"/>
    <w:rsid w:val="00DB2138"/>
    <w:rsid w:val="00DB21CE"/>
    <w:rsid w:val="00DB227D"/>
    <w:rsid w:val="00DB2304"/>
    <w:rsid w:val="00DB244D"/>
    <w:rsid w:val="00DB2503"/>
    <w:rsid w:val="00DB252F"/>
    <w:rsid w:val="00DB2654"/>
    <w:rsid w:val="00DB2997"/>
    <w:rsid w:val="00DB2A6B"/>
    <w:rsid w:val="00DB2CF2"/>
    <w:rsid w:val="00DB2D39"/>
    <w:rsid w:val="00DB2D4F"/>
    <w:rsid w:val="00DB2E46"/>
    <w:rsid w:val="00DB2EAA"/>
    <w:rsid w:val="00DB2EDA"/>
    <w:rsid w:val="00DB2F3B"/>
    <w:rsid w:val="00DB343B"/>
    <w:rsid w:val="00DB3440"/>
    <w:rsid w:val="00DB36A9"/>
    <w:rsid w:val="00DB3BFE"/>
    <w:rsid w:val="00DB3E48"/>
    <w:rsid w:val="00DB41E5"/>
    <w:rsid w:val="00DB472B"/>
    <w:rsid w:val="00DB4E41"/>
    <w:rsid w:val="00DB513F"/>
    <w:rsid w:val="00DB518D"/>
    <w:rsid w:val="00DB5388"/>
    <w:rsid w:val="00DB5443"/>
    <w:rsid w:val="00DB54F3"/>
    <w:rsid w:val="00DB5501"/>
    <w:rsid w:val="00DB5843"/>
    <w:rsid w:val="00DB5872"/>
    <w:rsid w:val="00DB592A"/>
    <w:rsid w:val="00DB5BC4"/>
    <w:rsid w:val="00DB5C8C"/>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797"/>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808"/>
    <w:rsid w:val="00DC5BE1"/>
    <w:rsid w:val="00DC5C6C"/>
    <w:rsid w:val="00DC5E3D"/>
    <w:rsid w:val="00DC62BF"/>
    <w:rsid w:val="00DC6536"/>
    <w:rsid w:val="00DC6577"/>
    <w:rsid w:val="00DC67AC"/>
    <w:rsid w:val="00DC6B09"/>
    <w:rsid w:val="00DC6D5F"/>
    <w:rsid w:val="00DC6DCE"/>
    <w:rsid w:val="00DC6ED3"/>
    <w:rsid w:val="00DC6F9A"/>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97B"/>
    <w:rsid w:val="00DD0B00"/>
    <w:rsid w:val="00DD0C7C"/>
    <w:rsid w:val="00DD0ED4"/>
    <w:rsid w:val="00DD0F84"/>
    <w:rsid w:val="00DD0FA6"/>
    <w:rsid w:val="00DD10FC"/>
    <w:rsid w:val="00DD16F0"/>
    <w:rsid w:val="00DD1781"/>
    <w:rsid w:val="00DD1A12"/>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618C"/>
    <w:rsid w:val="00DD61B7"/>
    <w:rsid w:val="00DD62CC"/>
    <w:rsid w:val="00DD6335"/>
    <w:rsid w:val="00DD66A3"/>
    <w:rsid w:val="00DD697F"/>
    <w:rsid w:val="00DD6AF5"/>
    <w:rsid w:val="00DD6BA9"/>
    <w:rsid w:val="00DD6E29"/>
    <w:rsid w:val="00DD6E30"/>
    <w:rsid w:val="00DD6E8D"/>
    <w:rsid w:val="00DD6F03"/>
    <w:rsid w:val="00DD7046"/>
    <w:rsid w:val="00DD735C"/>
    <w:rsid w:val="00DD746C"/>
    <w:rsid w:val="00DD79D0"/>
    <w:rsid w:val="00DD7C04"/>
    <w:rsid w:val="00DD7DFA"/>
    <w:rsid w:val="00DE0057"/>
    <w:rsid w:val="00DE00CE"/>
    <w:rsid w:val="00DE020A"/>
    <w:rsid w:val="00DE0644"/>
    <w:rsid w:val="00DE086D"/>
    <w:rsid w:val="00DE0972"/>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22A"/>
    <w:rsid w:val="00DE330D"/>
    <w:rsid w:val="00DE3322"/>
    <w:rsid w:val="00DE345C"/>
    <w:rsid w:val="00DE34F0"/>
    <w:rsid w:val="00DE35AA"/>
    <w:rsid w:val="00DE36ED"/>
    <w:rsid w:val="00DE3801"/>
    <w:rsid w:val="00DE3D1D"/>
    <w:rsid w:val="00DE3FB2"/>
    <w:rsid w:val="00DE4090"/>
    <w:rsid w:val="00DE41CD"/>
    <w:rsid w:val="00DE4211"/>
    <w:rsid w:val="00DE43C4"/>
    <w:rsid w:val="00DE4622"/>
    <w:rsid w:val="00DE46FB"/>
    <w:rsid w:val="00DE4841"/>
    <w:rsid w:val="00DE48B6"/>
    <w:rsid w:val="00DE4A17"/>
    <w:rsid w:val="00DE4A80"/>
    <w:rsid w:val="00DE4CEB"/>
    <w:rsid w:val="00DE4E58"/>
    <w:rsid w:val="00DE4EE3"/>
    <w:rsid w:val="00DE4FD6"/>
    <w:rsid w:val="00DE5003"/>
    <w:rsid w:val="00DE50C5"/>
    <w:rsid w:val="00DE517B"/>
    <w:rsid w:val="00DE52CD"/>
    <w:rsid w:val="00DE533A"/>
    <w:rsid w:val="00DE5389"/>
    <w:rsid w:val="00DE53F9"/>
    <w:rsid w:val="00DE5668"/>
    <w:rsid w:val="00DE57E6"/>
    <w:rsid w:val="00DE5860"/>
    <w:rsid w:val="00DE5DA2"/>
    <w:rsid w:val="00DE5E7E"/>
    <w:rsid w:val="00DE5F61"/>
    <w:rsid w:val="00DE602D"/>
    <w:rsid w:val="00DE60A2"/>
    <w:rsid w:val="00DE6266"/>
    <w:rsid w:val="00DE67AF"/>
    <w:rsid w:val="00DE68FB"/>
    <w:rsid w:val="00DE694C"/>
    <w:rsid w:val="00DE6C62"/>
    <w:rsid w:val="00DE6E67"/>
    <w:rsid w:val="00DE7110"/>
    <w:rsid w:val="00DE711A"/>
    <w:rsid w:val="00DE7154"/>
    <w:rsid w:val="00DE73F5"/>
    <w:rsid w:val="00DE74F8"/>
    <w:rsid w:val="00DE754C"/>
    <w:rsid w:val="00DE7727"/>
    <w:rsid w:val="00DE775E"/>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E2"/>
    <w:rsid w:val="00DF130D"/>
    <w:rsid w:val="00DF1383"/>
    <w:rsid w:val="00DF13B3"/>
    <w:rsid w:val="00DF15FD"/>
    <w:rsid w:val="00DF16E2"/>
    <w:rsid w:val="00DF1713"/>
    <w:rsid w:val="00DF17A3"/>
    <w:rsid w:val="00DF186C"/>
    <w:rsid w:val="00DF1A2C"/>
    <w:rsid w:val="00DF1CF0"/>
    <w:rsid w:val="00DF1F37"/>
    <w:rsid w:val="00DF1FF0"/>
    <w:rsid w:val="00DF2019"/>
    <w:rsid w:val="00DF20D8"/>
    <w:rsid w:val="00DF2121"/>
    <w:rsid w:val="00DF2A1A"/>
    <w:rsid w:val="00DF2A58"/>
    <w:rsid w:val="00DF2CDD"/>
    <w:rsid w:val="00DF2DF5"/>
    <w:rsid w:val="00DF30BE"/>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76A"/>
    <w:rsid w:val="00DF6A4C"/>
    <w:rsid w:val="00DF6ADF"/>
    <w:rsid w:val="00DF6B26"/>
    <w:rsid w:val="00DF6CC0"/>
    <w:rsid w:val="00DF6EC1"/>
    <w:rsid w:val="00DF6EDA"/>
    <w:rsid w:val="00DF70B3"/>
    <w:rsid w:val="00DF740C"/>
    <w:rsid w:val="00DF746A"/>
    <w:rsid w:val="00DF7492"/>
    <w:rsid w:val="00DF7568"/>
    <w:rsid w:val="00DF7607"/>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DAA"/>
    <w:rsid w:val="00E01E06"/>
    <w:rsid w:val="00E01EB9"/>
    <w:rsid w:val="00E01EDC"/>
    <w:rsid w:val="00E021ED"/>
    <w:rsid w:val="00E0236B"/>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A0C"/>
    <w:rsid w:val="00E04B64"/>
    <w:rsid w:val="00E04F51"/>
    <w:rsid w:val="00E05023"/>
    <w:rsid w:val="00E051EE"/>
    <w:rsid w:val="00E05261"/>
    <w:rsid w:val="00E056FD"/>
    <w:rsid w:val="00E05716"/>
    <w:rsid w:val="00E05A9C"/>
    <w:rsid w:val="00E05FB6"/>
    <w:rsid w:val="00E0603E"/>
    <w:rsid w:val="00E06589"/>
    <w:rsid w:val="00E06B71"/>
    <w:rsid w:val="00E06BD5"/>
    <w:rsid w:val="00E06BEF"/>
    <w:rsid w:val="00E06C52"/>
    <w:rsid w:val="00E06C64"/>
    <w:rsid w:val="00E06C96"/>
    <w:rsid w:val="00E06F19"/>
    <w:rsid w:val="00E071F2"/>
    <w:rsid w:val="00E078FD"/>
    <w:rsid w:val="00E07BA2"/>
    <w:rsid w:val="00E10018"/>
    <w:rsid w:val="00E102CA"/>
    <w:rsid w:val="00E10775"/>
    <w:rsid w:val="00E10789"/>
    <w:rsid w:val="00E109D4"/>
    <w:rsid w:val="00E10AB8"/>
    <w:rsid w:val="00E10D82"/>
    <w:rsid w:val="00E10DB6"/>
    <w:rsid w:val="00E10E74"/>
    <w:rsid w:val="00E10F6B"/>
    <w:rsid w:val="00E10FD6"/>
    <w:rsid w:val="00E112AE"/>
    <w:rsid w:val="00E11425"/>
    <w:rsid w:val="00E114A2"/>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64E"/>
    <w:rsid w:val="00E139CA"/>
    <w:rsid w:val="00E13C7B"/>
    <w:rsid w:val="00E13CE2"/>
    <w:rsid w:val="00E13F03"/>
    <w:rsid w:val="00E140A3"/>
    <w:rsid w:val="00E1410C"/>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BF4"/>
    <w:rsid w:val="00E17D15"/>
    <w:rsid w:val="00E17E45"/>
    <w:rsid w:val="00E201E9"/>
    <w:rsid w:val="00E20555"/>
    <w:rsid w:val="00E20793"/>
    <w:rsid w:val="00E2093C"/>
    <w:rsid w:val="00E20A3A"/>
    <w:rsid w:val="00E20FC2"/>
    <w:rsid w:val="00E21102"/>
    <w:rsid w:val="00E21203"/>
    <w:rsid w:val="00E21434"/>
    <w:rsid w:val="00E21774"/>
    <w:rsid w:val="00E2186A"/>
    <w:rsid w:val="00E218F9"/>
    <w:rsid w:val="00E21DE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874"/>
    <w:rsid w:val="00E24ADC"/>
    <w:rsid w:val="00E24B99"/>
    <w:rsid w:val="00E24BF6"/>
    <w:rsid w:val="00E24DBB"/>
    <w:rsid w:val="00E24DF6"/>
    <w:rsid w:val="00E25793"/>
    <w:rsid w:val="00E2584C"/>
    <w:rsid w:val="00E25CDF"/>
    <w:rsid w:val="00E25D45"/>
    <w:rsid w:val="00E25EDF"/>
    <w:rsid w:val="00E264AB"/>
    <w:rsid w:val="00E2656C"/>
    <w:rsid w:val="00E265C9"/>
    <w:rsid w:val="00E265FF"/>
    <w:rsid w:val="00E267FB"/>
    <w:rsid w:val="00E26AB2"/>
    <w:rsid w:val="00E26D1F"/>
    <w:rsid w:val="00E26ECE"/>
    <w:rsid w:val="00E2710C"/>
    <w:rsid w:val="00E271DA"/>
    <w:rsid w:val="00E2725F"/>
    <w:rsid w:val="00E27729"/>
    <w:rsid w:val="00E2776A"/>
    <w:rsid w:val="00E27BAD"/>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2B"/>
    <w:rsid w:val="00E31A98"/>
    <w:rsid w:val="00E31B01"/>
    <w:rsid w:val="00E31B55"/>
    <w:rsid w:val="00E31CC6"/>
    <w:rsid w:val="00E31DCC"/>
    <w:rsid w:val="00E320D3"/>
    <w:rsid w:val="00E320D4"/>
    <w:rsid w:val="00E321AF"/>
    <w:rsid w:val="00E323CC"/>
    <w:rsid w:val="00E324CC"/>
    <w:rsid w:val="00E329E2"/>
    <w:rsid w:val="00E32C2C"/>
    <w:rsid w:val="00E32D31"/>
    <w:rsid w:val="00E330F9"/>
    <w:rsid w:val="00E33170"/>
    <w:rsid w:val="00E331F8"/>
    <w:rsid w:val="00E333AE"/>
    <w:rsid w:val="00E33D3B"/>
    <w:rsid w:val="00E33EE7"/>
    <w:rsid w:val="00E33F00"/>
    <w:rsid w:val="00E34388"/>
    <w:rsid w:val="00E34407"/>
    <w:rsid w:val="00E3467F"/>
    <w:rsid w:val="00E348F3"/>
    <w:rsid w:val="00E34957"/>
    <w:rsid w:val="00E34F02"/>
    <w:rsid w:val="00E34F98"/>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633"/>
    <w:rsid w:val="00E37D4B"/>
    <w:rsid w:val="00E37D71"/>
    <w:rsid w:val="00E37E06"/>
    <w:rsid w:val="00E37E67"/>
    <w:rsid w:val="00E37F90"/>
    <w:rsid w:val="00E40473"/>
    <w:rsid w:val="00E404CA"/>
    <w:rsid w:val="00E40633"/>
    <w:rsid w:val="00E40679"/>
    <w:rsid w:val="00E40AC6"/>
    <w:rsid w:val="00E40AE3"/>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BE4"/>
    <w:rsid w:val="00E41CD1"/>
    <w:rsid w:val="00E41E66"/>
    <w:rsid w:val="00E41EF0"/>
    <w:rsid w:val="00E41FE1"/>
    <w:rsid w:val="00E4200E"/>
    <w:rsid w:val="00E422DC"/>
    <w:rsid w:val="00E42498"/>
    <w:rsid w:val="00E429C5"/>
    <w:rsid w:val="00E429EE"/>
    <w:rsid w:val="00E42A6A"/>
    <w:rsid w:val="00E42AC9"/>
    <w:rsid w:val="00E42C0B"/>
    <w:rsid w:val="00E42DC7"/>
    <w:rsid w:val="00E42FF5"/>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841"/>
    <w:rsid w:val="00E44A0D"/>
    <w:rsid w:val="00E44C0B"/>
    <w:rsid w:val="00E44CAE"/>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D28"/>
    <w:rsid w:val="00E47E26"/>
    <w:rsid w:val="00E47FE0"/>
    <w:rsid w:val="00E509D2"/>
    <w:rsid w:val="00E50E09"/>
    <w:rsid w:val="00E50E14"/>
    <w:rsid w:val="00E50F9F"/>
    <w:rsid w:val="00E50FCE"/>
    <w:rsid w:val="00E50FF1"/>
    <w:rsid w:val="00E511DC"/>
    <w:rsid w:val="00E51340"/>
    <w:rsid w:val="00E513E4"/>
    <w:rsid w:val="00E514BB"/>
    <w:rsid w:val="00E518A8"/>
    <w:rsid w:val="00E51E6F"/>
    <w:rsid w:val="00E51F16"/>
    <w:rsid w:val="00E51F3D"/>
    <w:rsid w:val="00E52008"/>
    <w:rsid w:val="00E52089"/>
    <w:rsid w:val="00E52205"/>
    <w:rsid w:val="00E52286"/>
    <w:rsid w:val="00E522AA"/>
    <w:rsid w:val="00E523C2"/>
    <w:rsid w:val="00E52419"/>
    <w:rsid w:val="00E525BD"/>
    <w:rsid w:val="00E52797"/>
    <w:rsid w:val="00E52A3B"/>
    <w:rsid w:val="00E52AAD"/>
    <w:rsid w:val="00E52EC3"/>
    <w:rsid w:val="00E52F56"/>
    <w:rsid w:val="00E5317A"/>
    <w:rsid w:val="00E532F0"/>
    <w:rsid w:val="00E534D4"/>
    <w:rsid w:val="00E534D7"/>
    <w:rsid w:val="00E53664"/>
    <w:rsid w:val="00E53832"/>
    <w:rsid w:val="00E53871"/>
    <w:rsid w:val="00E53955"/>
    <w:rsid w:val="00E53A94"/>
    <w:rsid w:val="00E53FF4"/>
    <w:rsid w:val="00E54276"/>
    <w:rsid w:val="00E545CE"/>
    <w:rsid w:val="00E5476F"/>
    <w:rsid w:val="00E54A60"/>
    <w:rsid w:val="00E54B20"/>
    <w:rsid w:val="00E54C14"/>
    <w:rsid w:val="00E54CA4"/>
    <w:rsid w:val="00E54D81"/>
    <w:rsid w:val="00E54D92"/>
    <w:rsid w:val="00E55142"/>
    <w:rsid w:val="00E5537C"/>
    <w:rsid w:val="00E55415"/>
    <w:rsid w:val="00E55557"/>
    <w:rsid w:val="00E5579B"/>
    <w:rsid w:val="00E557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D3A"/>
    <w:rsid w:val="00E601B7"/>
    <w:rsid w:val="00E602BE"/>
    <w:rsid w:val="00E60432"/>
    <w:rsid w:val="00E60632"/>
    <w:rsid w:val="00E60867"/>
    <w:rsid w:val="00E608BF"/>
    <w:rsid w:val="00E60C89"/>
    <w:rsid w:val="00E60DB8"/>
    <w:rsid w:val="00E611DE"/>
    <w:rsid w:val="00E61597"/>
    <w:rsid w:val="00E615B5"/>
    <w:rsid w:val="00E61698"/>
    <w:rsid w:val="00E61734"/>
    <w:rsid w:val="00E61B55"/>
    <w:rsid w:val="00E61CCF"/>
    <w:rsid w:val="00E61D11"/>
    <w:rsid w:val="00E61DB8"/>
    <w:rsid w:val="00E61E02"/>
    <w:rsid w:val="00E61E1A"/>
    <w:rsid w:val="00E61E6A"/>
    <w:rsid w:val="00E62095"/>
    <w:rsid w:val="00E62372"/>
    <w:rsid w:val="00E6270E"/>
    <w:rsid w:val="00E627E6"/>
    <w:rsid w:val="00E6284C"/>
    <w:rsid w:val="00E628B7"/>
    <w:rsid w:val="00E62A51"/>
    <w:rsid w:val="00E62AE8"/>
    <w:rsid w:val="00E62AF9"/>
    <w:rsid w:val="00E62D42"/>
    <w:rsid w:val="00E6303B"/>
    <w:rsid w:val="00E63299"/>
    <w:rsid w:val="00E63657"/>
    <w:rsid w:val="00E636A8"/>
    <w:rsid w:val="00E637A1"/>
    <w:rsid w:val="00E63913"/>
    <w:rsid w:val="00E63D95"/>
    <w:rsid w:val="00E63FFA"/>
    <w:rsid w:val="00E6403C"/>
    <w:rsid w:val="00E6405C"/>
    <w:rsid w:val="00E64343"/>
    <w:rsid w:val="00E643A6"/>
    <w:rsid w:val="00E644CB"/>
    <w:rsid w:val="00E647AF"/>
    <w:rsid w:val="00E648E9"/>
    <w:rsid w:val="00E64B24"/>
    <w:rsid w:val="00E64C66"/>
    <w:rsid w:val="00E6541C"/>
    <w:rsid w:val="00E655FF"/>
    <w:rsid w:val="00E65A5E"/>
    <w:rsid w:val="00E65ACE"/>
    <w:rsid w:val="00E65C6F"/>
    <w:rsid w:val="00E65CF1"/>
    <w:rsid w:val="00E65E14"/>
    <w:rsid w:val="00E65E3B"/>
    <w:rsid w:val="00E6614E"/>
    <w:rsid w:val="00E66333"/>
    <w:rsid w:val="00E667F8"/>
    <w:rsid w:val="00E669D6"/>
    <w:rsid w:val="00E66AA1"/>
    <w:rsid w:val="00E66D70"/>
    <w:rsid w:val="00E66FEF"/>
    <w:rsid w:val="00E6713C"/>
    <w:rsid w:val="00E673C4"/>
    <w:rsid w:val="00E67753"/>
    <w:rsid w:val="00E678CC"/>
    <w:rsid w:val="00E67BC4"/>
    <w:rsid w:val="00E67BE1"/>
    <w:rsid w:val="00E67C49"/>
    <w:rsid w:val="00E67D48"/>
    <w:rsid w:val="00E70038"/>
    <w:rsid w:val="00E7038F"/>
    <w:rsid w:val="00E705CD"/>
    <w:rsid w:val="00E70998"/>
    <w:rsid w:val="00E70B9E"/>
    <w:rsid w:val="00E70CC4"/>
    <w:rsid w:val="00E711C6"/>
    <w:rsid w:val="00E71802"/>
    <w:rsid w:val="00E718C0"/>
    <w:rsid w:val="00E71A0B"/>
    <w:rsid w:val="00E71AE5"/>
    <w:rsid w:val="00E71C79"/>
    <w:rsid w:val="00E71D4E"/>
    <w:rsid w:val="00E71F8E"/>
    <w:rsid w:val="00E71FD0"/>
    <w:rsid w:val="00E720BD"/>
    <w:rsid w:val="00E722CA"/>
    <w:rsid w:val="00E725F7"/>
    <w:rsid w:val="00E72902"/>
    <w:rsid w:val="00E72B79"/>
    <w:rsid w:val="00E72BD5"/>
    <w:rsid w:val="00E72CF6"/>
    <w:rsid w:val="00E7382B"/>
    <w:rsid w:val="00E738FB"/>
    <w:rsid w:val="00E73AA2"/>
    <w:rsid w:val="00E73AF2"/>
    <w:rsid w:val="00E742C8"/>
    <w:rsid w:val="00E74428"/>
    <w:rsid w:val="00E747E2"/>
    <w:rsid w:val="00E74864"/>
    <w:rsid w:val="00E74920"/>
    <w:rsid w:val="00E749DE"/>
    <w:rsid w:val="00E74C58"/>
    <w:rsid w:val="00E750EF"/>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528"/>
    <w:rsid w:val="00E80755"/>
    <w:rsid w:val="00E8085D"/>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4310"/>
    <w:rsid w:val="00E845C7"/>
    <w:rsid w:val="00E84C9D"/>
    <w:rsid w:val="00E84CDE"/>
    <w:rsid w:val="00E84D17"/>
    <w:rsid w:val="00E84FD2"/>
    <w:rsid w:val="00E85006"/>
    <w:rsid w:val="00E85014"/>
    <w:rsid w:val="00E8502A"/>
    <w:rsid w:val="00E8504F"/>
    <w:rsid w:val="00E85140"/>
    <w:rsid w:val="00E855A7"/>
    <w:rsid w:val="00E855F6"/>
    <w:rsid w:val="00E85671"/>
    <w:rsid w:val="00E85752"/>
    <w:rsid w:val="00E8576C"/>
    <w:rsid w:val="00E858B1"/>
    <w:rsid w:val="00E85B46"/>
    <w:rsid w:val="00E85C54"/>
    <w:rsid w:val="00E85D51"/>
    <w:rsid w:val="00E8611D"/>
    <w:rsid w:val="00E862A2"/>
    <w:rsid w:val="00E8672A"/>
    <w:rsid w:val="00E86828"/>
    <w:rsid w:val="00E86925"/>
    <w:rsid w:val="00E86A9A"/>
    <w:rsid w:val="00E86B4B"/>
    <w:rsid w:val="00E86C5E"/>
    <w:rsid w:val="00E86F2C"/>
    <w:rsid w:val="00E8724F"/>
    <w:rsid w:val="00E87423"/>
    <w:rsid w:val="00E87CB6"/>
    <w:rsid w:val="00E87E6F"/>
    <w:rsid w:val="00E90063"/>
    <w:rsid w:val="00E90154"/>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4EC"/>
    <w:rsid w:val="00E92607"/>
    <w:rsid w:val="00E927A3"/>
    <w:rsid w:val="00E928CC"/>
    <w:rsid w:val="00E92FF7"/>
    <w:rsid w:val="00E930BD"/>
    <w:rsid w:val="00E933A2"/>
    <w:rsid w:val="00E93795"/>
    <w:rsid w:val="00E93913"/>
    <w:rsid w:val="00E939A9"/>
    <w:rsid w:val="00E93B85"/>
    <w:rsid w:val="00E941DA"/>
    <w:rsid w:val="00E94321"/>
    <w:rsid w:val="00E9467C"/>
    <w:rsid w:val="00E94BC3"/>
    <w:rsid w:val="00E94C09"/>
    <w:rsid w:val="00E94C4D"/>
    <w:rsid w:val="00E94E88"/>
    <w:rsid w:val="00E94F0E"/>
    <w:rsid w:val="00E94FE0"/>
    <w:rsid w:val="00E95C3C"/>
    <w:rsid w:val="00E95C5C"/>
    <w:rsid w:val="00E95D3F"/>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77D"/>
    <w:rsid w:val="00E97896"/>
    <w:rsid w:val="00E97D47"/>
    <w:rsid w:val="00EA03A4"/>
    <w:rsid w:val="00EA086B"/>
    <w:rsid w:val="00EA0879"/>
    <w:rsid w:val="00EA092E"/>
    <w:rsid w:val="00EA0A5E"/>
    <w:rsid w:val="00EA0A7D"/>
    <w:rsid w:val="00EA0CD8"/>
    <w:rsid w:val="00EA0DA7"/>
    <w:rsid w:val="00EA10B9"/>
    <w:rsid w:val="00EA13E2"/>
    <w:rsid w:val="00EA13E8"/>
    <w:rsid w:val="00EA151E"/>
    <w:rsid w:val="00EA17C6"/>
    <w:rsid w:val="00EA1A2C"/>
    <w:rsid w:val="00EA1C71"/>
    <w:rsid w:val="00EA1F99"/>
    <w:rsid w:val="00EA1FBE"/>
    <w:rsid w:val="00EA251F"/>
    <w:rsid w:val="00EA25CE"/>
    <w:rsid w:val="00EA2639"/>
    <w:rsid w:val="00EA2692"/>
    <w:rsid w:val="00EA271E"/>
    <w:rsid w:val="00EA2859"/>
    <w:rsid w:val="00EA28D4"/>
    <w:rsid w:val="00EA2BD5"/>
    <w:rsid w:val="00EA2C3D"/>
    <w:rsid w:val="00EA2E16"/>
    <w:rsid w:val="00EA3B6F"/>
    <w:rsid w:val="00EA42D6"/>
    <w:rsid w:val="00EA4314"/>
    <w:rsid w:val="00EA43EE"/>
    <w:rsid w:val="00EA47F7"/>
    <w:rsid w:val="00EA49F9"/>
    <w:rsid w:val="00EA4ACA"/>
    <w:rsid w:val="00EA4E46"/>
    <w:rsid w:val="00EA5315"/>
    <w:rsid w:val="00EA5696"/>
    <w:rsid w:val="00EA5A07"/>
    <w:rsid w:val="00EA5C35"/>
    <w:rsid w:val="00EA5C4A"/>
    <w:rsid w:val="00EA5C6E"/>
    <w:rsid w:val="00EA5DFA"/>
    <w:rsid w:val="00EA650A"/>
    <w:rsid w:val="00EA6526"/>
    <w:rsid w:val="00EA6615"/>
    <w:rsid w:val="00EA6717"/>
    <w:rsid w:val="00EA685A"/>
    <w:rsid w:val="00EA6A88"/>
    <w:rsid w:val="00EA6D06"/>
    <w:rsid w:val="00EA6E77"/>
    <w:rsid w:val="00EA6F62"/>
    <w:rsid w:val="00EA71E5"/>
    <w:rsid w:val="00EA77EE"/>
    <w:rsid w:val="00EA7A00"/>
    <w:rsid w:val="00EB042F"/>
    <w:rsid w:val="00EB044A"/>
    <w:rsid w:val="00EB0538"/>
    <w:rsid w:val="00EB0578"/>
    <w:rsid w:val="00EB08DC"/>
    <w:rsid w:val="00EB0C83"/>
    <w:rsid w:val="00EB0F7B"/>
    <w:rsid w:val="00EB10CF"/>
    <w:rsid w:val="00EB125C"/>
    <w:rsid w:val="00EB1480"/>
    <w:rsid w:val="00EB148D"/>
    <w:rsid w:val="00EB14B8"/>
    <w:rsid w:val="00EB15AD"/>
    <w:rsid w:val="00EB1D61"/>
    <w:rsid w:val="00EB2104"/>
    <w:rsid w:val="00EB24E6"/>
    <w:rsid w:val="00EB27F3"/>
    <w:rsid w:val="00EB29BD"/>
    <w:rsid w:val="00EB2A82"/>
    <w:rsid w:val="00EB2C46"/>
    <w:rsid w:val="00EB2DF2"/>
    <w:rsid w:val="00EB2F5A"/>
    <w:rsid w:val="00EB323C"/>
    <w:rsid w:val="00EB32F1"/>
    <w:rsid w:val="00EB3364"/>
    <w:rsid w:val="00EB3453"/>
    <w:rsid w:val="00EB3481"/>
    <w:rsid w:val="00EB36C0"/>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04D"/>
    <w:rsid w:val="00EB516C"/>
    <w:rsid w:val="00EB52E7"/>
    <w:rsid w:val="00EB553B"/>
    <w:rsid w:val="00EB5621"/>
    <w:rsid w:val="00EB56DF"/>
    <w:rsid w:val="00EB5A85"/>
    <w:rsid w:val="00EB5F2C"/>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CA1"/>
    <w:rsid w:val="00EC2CC4"/>
    <w:rsid w:val="00EC2F10"/>
    <w:rsid w:val="00EC3126"/>
    <w:rsid w:val="00EC3290"/>
    <w:rsid w:val="00EC351E"/>
    <w:rsid w:val="00EC355E"/>
    <w:rsid w:val="00EC36C3"/>
    <w:rsid w:val="00EC379A"/>
    <w:rsid w:val="00EC3A5F"/>
    <w:rsid w:val="00EC3DFE"/>
    <w:rsid w:val="00EC3EF3"/>
    <w:rsid w:val="00EC4051"/>
    <w:rsid w:val="00EC411C"/>
    <w:rsid w:val="00EC4370"/>
    <w:rsid w:val="00EC444B"/>
    <w:rsid w:val="00EC47F8"/>
    <w:rsid w:val="00EC4C85"/>
    <w:rsid w:val="00EC4EC9"/>
    <w:rsid w:val="00EC56B7"/>
    <w:rsid w:val="00EC586C"/>
    <w:rsid w:val="00EC58E1"/>
    <w:rsid w:val="00EC58EA"/>
    <w:rsid w:val="00EC5BF3"/>
    <w:rsid w:val="00EC5E9B"/>
    <w:rsid w:val="00EC5FD9"/>
    <w:rsid w:val="00EC60B4"/>
    <w:rsid w:val="00EC6389"/>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88C"/>
    <w:rsid w:val="00ED0C4A"/>
    <w:rsid w:val="00ED0D76"/>
    <w:rsid w:val="00ED0F0A"/>
    <w:rsid w:val="00ED1132"/>
    <w:rsid w:val="00ED1334"/>
    <w:rsid w:val="00ED17A9"/>
    <w:rsid w:val="00ED1B82"/>
    <w:rsid w:val="00ED1D33"/>
    <w:rsid w:val="00ED1D56"/>
    <w:rsid w:val="00ED1E05"/>
    <w:rsid w:val="00ED20BB"/>
    <w:rsid w:val="00ED2269"/>
    <w:rsid w:val="00ED2D1C"/>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6CE"/>
    <w:rsid w:val="00ED477E"/>
    <w:rsid w:val="00ED479E"/>
    <w:rsid w:val="00ED48B0"/>
    <w:rsid w:val="00ED4B40"/>
    <w:rsid w:val="00ED4C8F"/>
    <w:rsid w:val="00ED4DC7"/>
    <w:rsid w:val="00ED5220"/>
    <w:rsid w:val="00ED5314"/>
    <w:rsid w:val="00ED53F0"/>
    <w:rsid w:val="00ED5498"/>
    <w:rsid w:val="00ED58D4"/>
    <w:rsid w:val="00ED5D30"/>
    <w:rsid w:val="00ED5DA0"/>
    <w:rsid w:val="00ED5F00"/>
    <w:rsid w:val="00ED5FEC"/>
    <w:rsid w:val="00ED60CD"/>
    <w:rsid w:val="00ED637C"/>
    <w:rsid w:val="00ED69A1"/>
    <w:rsid w:val="00ED6C70"/>
    <w:rsid w:val="00ED6CBD"/>
    <w:rsid w:val="00ED6D17"/>
    <w:rsid w:val="00ED6DC8"/>
    <w:rsid w:val="00ED6F66"/>
    <w:rsid w:val="00ED74FE"/>
    <w:rsid w:val="00ED75FA"/>
    <w:rsid w:val="00ED7729"/>
    <w:rsid w:val="00ED7781"/>
    <w:rsid w:val="00ED7880"/>
    <w:rsid w:val="00ED7959"/>
    <w:rsid w:val="00ED7A47"/>
    <w:rsid w:val="00ED7AF2"/>
    <w:rsid w:val="00EE0179"/>
    <w:rsid w:val="00EE02DB"/>
    <w:rsid w:val="00EE0547"/>
    <w:rsid w:val="00EE075E"/>
    <w:rsid w:val="00EE07D4"/>
    <w:rsid w:val="00EE0911"/>
    <w:rsid w:val="00EE0A4E"/>
    <w:rsid w:val="00EE0C15"/>
    <w:rsid w:val="00EE0CFA"/>
    <w:rsid w:val="00EE0ED1"/>
    <w:rsid w:val="00EE0F99"/>
    <w:rsid w:val="00EE1111"/>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F2E"/>
    <w:rsid w:val="00EE30A7"/>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5FB"/>
    <w:rsid w:val="00EE480B"/>
    <w:rsid w:val="00EE49ED"/>
    <w:rsid w:val="00EE4A0B"/>
    <w:rsid w:val="00EE4A13"/>
    <w:rsid w:val="00EE4AFB"/>
    <w:rsid w:val="00EE4C6F"/>
    <w:rsid w:val="00EE4CB7"/>
    <w:rsid w:val="00EE4FB1"/>
    <w:rsid w:val="00EE5040"/>
    <w:rsid w:val="00EE5103"/>
    <w:rsid w:val="00EE533A"/>
    <w:rsid w:val="00EE54BE"/>
    <w:rsid w:val="00EE5845"/>
    <w:rsid w:val="00EE5974"/>
    <w:rsid w:val="00EE5AA1"/>
    <w:rsid w:val="00EE5BDD"/>
    <w:rsid w:val="00EE5D7D"/>
    <w:rsid w:val="00EE5EC0"/>
    <w:rsid w:val="00EE5EE7"/>
    <w:rsid w:val="00EE62BE"/>
    <w:rsid w:val="00EE64EC"/>
    <w:rsid w:val="00EE667D"/>
    <w:rsid w:val="00EE66D1"/>
    <w:rsid w:val="00EE678D"/>
    <w:rsid w:val="00EE6BAC"/>
    <w:rsid w:val="00EE707B"/>
    <w:rsid w:val="00EE741D"/>
    <w:rsid w:val="00EE74F0"/>
    <w:rsid w:val="00EE765C"/>
    <w:rsid w:val="00EE7672"/>
    <w:rsid w:val="00EE795A"/>
    <w:rsid w:val="00EE7AFB"/>
    <w:rsid w:val="00EE7BAD"/>
    <w:rsid w:val="00EE7BD2"/>
    <w:rsid w:val="00EE7D34"/>
    <w:rsid w:val="00EE7D43"/>
    <w:rsid w:val="00EE7E6B"/>
    <w:rsid w:val="00EF0231"/>
    <w:rsid w:val="00EF039D"/>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764"/>
    <w:rsid w:val="00EF4AE1"/>
    <w:rsid w:val="00EF4BC3"/>
    <w:rsid w:val="00EF4D77"/>
    <w:rsid w:val="00EF4DDF"/>
    <w:rsid w:val="00EF5038"/>
    <w:rsid w:val="00EF50AB"/>
    <w:rsid w:val="00EF5288"/>
    <w:rsid w:val="00EF528B"/>
    <w:rsid w:val="00EF52EE"/>
    <w:rsid w:val="00EF537E"/>
    <w:rsid w:val="00EF55B7"/>
    <w:rsid w:val="00EF55D6"/>
    <w:rsid w:val="00EF57E0"/>
    <w:rsid w:val="00EF63E7"/>
    <w:rsid w:val="00EF63EF"/>
    <w:rsid w:val="00EF63F4"/>
    <w:rsid w:val="00EF648B"/>
    <w:rsid w:val="00EF64D1"/>
    <w:rsid w:val="00EF6572"/>
    <w:rsid w:val="00EF6609"/>
    <w:rsid w:val="00EF6631"/>
    <w:rsid w:val="00EF6727"/>
    <w:rsid w:val="00EF6756"/>
    <w:rsid w:val="00EF69C3"/>
    <w:rsid w:val="00EF69EC"/>
    <w:rsid w:val="00EF6B09"/>
    <w:rsid w:val="00EF6CCD"/>
    <w:rsid w:val="00EF6D6C"/>
    <w:rsid w:val="00EF6DFB"/>
    <w:rsid w:val="00EF7197"/>
    <w:rsid w:val="00EF7316"/>
    <w:rsid w:val="00EF7347"/>
    <w:rsid w:val="00EF7350"/>
    <w:rsid w:val="00EF7379"/>
    <w:rsid w:val="00EF74E7"/>
    <w:rsid w:val="00EF7681"/>
    <w:rsid w:val="00EF7A11"/>
    <w:rsid w:val="00EF7CF3"/>
    <w:rsid w:val="00EF7F38"/>
    <w:rsid w:val="00F00097"/>
    <w:rsid w:val="00F0018C"/>
    <w:rsid w:val="00F0026C"/>
    <w:rsid w:val="00F006B8"/>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9AD"/>
    <w:rsid w:val="00F03AC7"/>
    <w:rsid w:val="00F04985"/>
    <w:rsid w:val="00F049CF"/>
    <w:rsid w:val="00F04A38"/>
    <w:rsid w:val="00F04AE3"/>
    <w:rsid w:val="00F04C28"/>
    <w:rsid w:val="00F04E01"/>
    <w:rsid w:val="00F04F92"/>
    <w:rsid w:val="00F04FFC"/>
    <w:rsid w:val="00F05190"/>
    <w:rsid w:val="00F0584C"/>
    <w:rsid w:val="00F05B34"/>
    <w:rsid w:val="00F05CDC"/>
    <w:rsid w:val="00F05D81"/>
    <w:rsid w:val="00F05F61"/>
    <w:rsid w:val="00F062D1"/>
    <w:rsid w:val="00F06476"/>
    <w:rsid w:val="00F0660A"/>
    <w:rsid w:val="00F0675C"/>
    <w:rsid w:val="00F06998"/>
    <w:rsid w:val="00F06B4F"/>
    <w:rsid w:val="00F06BD9"/>
    <w:rsid w:val="00F06FAB"/>
    <w:rsid w:val="00F072E4"/>
    <w:rsid w:val="00F0735C"/>
    <w:rsid w:val="00F076F4"/>
    <w:rsid w:val="00F0790D"/>
    <w:rsid w:val="00F1045D"/>
    <w:rsid w:val="00F10492"/>
    <w:rsid w:val="00F10520"/>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696"/>
    <w:rsid w:val="00F136F7"/>
    <w:rsid w:val="00F13B04"/>
    <w:rsid w:val="00F13CAA"/>
    <w:rsid w:val="00F13CF8"/>
    <w:rsid w:val="00F13DA9"/>
    <w:rsid w:val="00F13F5A"/>
    <w:rsid w:val="00F13FF3"/>
    <w:rsid w:val="00F1450A"/>
    <w:rsid w:val="00F14533"/>
    <w:rsid w:val="00F14CA9"/>
    <w:rsid w:val="00F14CF4"/>
    <w:rsid w:val="00F14D2D"/>
    <w:rsid w:val="00F14DC8"/>
    <w:rsid w:val="00F14DD4"/>
    <w:rsid w:val="00F14F62"/>
    <w:rsid w:val="00F14FE5"/>
    <w:rsid w:val="00F150DF"/>
    <w:rsid w:val="00F1510D"/>
    <w:rsid w:val="00F15201"/>
    <w:rsid w:val="00F1523E"/>
    <w:rsid w:val="00F152C4"/>
    <w:rsid w:val="00F15345"/>
    <w:rsid w:val="00F1535F"/>
    <w:rsid w:val="00F15546"/>
    <w:rsid w:val="00F15C47"/>
    <w:rsid w:val="00F15CBA"/>
    <w:rsid w:val="00F15CDD"/>
    <w:rsid w:val="00F15DD6"/>
    <w:rsid w:val="00F15FC7"/>
    <w:rsid w:val="00F16543"/>
    <w:rsid w:val="00F165A2"/>
    <w:rsid w:val="00F16607"/>
    <w:rsid w:val="00F16622"/>
    <w:rsid w:val="00F16A1B"/>
    <w:rsid w:val="00F16A2B"/>
    <w:rsid w:val="00F16ABF"/>
    <w:rsid w:val="00F16F17"/>
    <w:rsid w:val="00F1717A"/>
    <w:rsid w:val="00F17424"/>
    <w:rsid w:val="00F17556"/>
    <w:rsid w:val="00F179D5"/>
    <w:rsid w:val="00F17A48"/>
    <w:rsid w:val="00F17A81"/>
    <w:rsid w:val="00F17B27"/>
    <w:rsid w:val="00F17D0D"/>
    <w:rsid w:val="00F17EC3"/>
    <w:rsid w:val="00F17EE0"/>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F58"/>
    <w:rsid w:val="00F2401C"/>
    <w:rsid w:val="00F241FF"/>
    <w:rsid w:val="00F24278"/>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275D"/>
    <w:rsid w:val="00F327C5"/>
    <w:rsid w:val="00F329A6"/>
    <w:rsid w:val="00F32CE4"/>
    <w:rsid w:val="00F32E9D"/>
    <w:rsid w:val="00F32F20"/>
    <w:rsid w:val="00F334C4"/>
    <w:rsid w:val="00F33583"/>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C97"/>
    <w:rsid w:val="00F34EAF"/>
    <w:rsid w:val="00F34F17"/>
    <w:rsid w:val="00F351F4"/>
    <w:rsid w:val="00F351FD"/>
    <w:rsid w:val="00F35256"/>
    <w:rsid w:val="00F357F6"/>
    <w:rsid w:val="00F35B31"/>
    <w:rsid w:val="00F35BDD"/>
    <w:rsid w:val="00F35D85"/>
    <w:rsid w:val="00F35DDF"/>
    <w:rsid w:val="00F35F8C"/>
    <w:rsid w:val="00F35FC6"/>
    <w:rsid w:val="00F361D1"/>
    <w:rsid w:val="00F36220"/>
    <w:rsid w:val="00F3654B"/>
    <w:rsid w:val="00F36641"/>
    <w:rsid w:val="00F36650"/>
    <w:rsid w:val="00F368EC"/>
    <w:rsid w:val="00F36A8E"/>
    <w:rsid w:val="00F36B82"/>
    <w:rsid w:val="00F36C87"/>
    <w:rsid w:val="00F36E04"/>
    <w:rsid w:val="00F36ED2"/>
    <w:rsid w:val="00F36F64"/>
    <w:rsid w:val="00F36F84"/>
    <w:rsid w:val="00F37342"/>
    <w:rsid w:val="00F3746F"/>
    <w:rsid w:val="00F375B8"/>
    <w:rsid w:val="00F376F1"/>
    <w:rsid w:val="00F37987"/>
    <w:rsid w:val="00F37E46"/>
    <w:rsid w:val="00F37F32"/>
    <w:rsid w:val="00F403AA"/>
    <w:rsid w:val="00F40803"/>
    <w:rsid w:val="00F40DAC"/>
    <w:rsid w:val="00F410BB"/>
    <w:rsid w:val="00F41209"/>
    <w:rsid w:val="00F4131F"/>
    <w:rsid w:val="00F4145E"/>
    <w:rsid w:val="00F414C4"/>
    <w:rsid w:val="00F414E6"/>
    <w:rsid w:val="00F41690"/>
    <w:rsid w:val="00F41739"/>
    <w:rsid w:val="00F4193E"/>
    <w:rsid w:val="00F41944"/>
    <w:rsid w:val="00F41B9E"/>
    <w:rsid w:val="00F41FC9"/>
    <w:rsid w:val="00F42168"/>
    <w:rsid w:val="00F4220E"/>
    <w:rsid w:val="00F42664"/>
    <w:rsid w:val="00F42BE7"/>
    <w:rsid w:val="00F43127"/>
    <w:rsid w:val="00F43852"/>
    <w:rsid w:val="00F438B5"/>
    <w:rsid w:val="00F438DD"/>
    <w:rsid w:val="00F43D4A"/>
    <w:rsid w:val="00F43F37"/>
    <w:rsid w:val="00F44098"/>
    <w:rsid w:val="00F44146"/>
    <w:rsid w:val="00F44335"/>
    <w:rsid w:val="00F44783"/>
    <w:rsid w:val="00F44A58"/>
    <w:rsid w:val="00F44A95"/>
    <w:rsid w:val="00F44AFD"/>
    <w:rsid w:val="00F44C29"/>
    <w:rsid w:val="00F44E07"/>
    <w:rsid w:val="00F45052"/>
    <w:rsid w:val="00F4505C"/>
    <w:rsid w:val="00F451AA"/>
    <w:rsid w:val="00F453C1"/>
    <w:rsid w:val="00F45477"/>
    <w:rsid w:val="00F454C2"/>
    <w:rsid w:val="00F454CF"/>
    <w:rsid w:val="00F4583D"/>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DE"/>
    <w:rsid w:val="00F475D5"/>
    <w:rsid w:val="00F47665"/>
    <w:rsid w:val="00F476A5"/>
    <w:rsid w:val="00F4778E"/>
    <w:rsid w:val="00F477D3"/>
    <w:rsid w:val="00F4784A"/>
    <w:rsid w:val="00F478E4"/>
    <w:rsid w:val="00F47A89"/>
    <w:rsid w:val="00F47D31"/>
    <w:rsid w:val="00F501A1"/>
    <w:rsid w:val="00F50217"/>
    <w:rsid w:val="00F50456"/>
    <w:rsid w:val="00F504E8"/>
    <w:rsid w:val="00F5069C"/>
    <w:rsid w:val="00F5078D"/>
    <w:rsid w:val="00F50B6C"/>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72A"/>
    <w:rsid w:val="00F52939"/>
    <w:rsid w:val="00F52A2E"/>
    <w:rsid w:val="00F52B47"/>
    <w:rsid w:val="00F52BE3"/>
    <w:rsid w:val="00F533D4"/>
    <w:rsid w:val="00F534C0"/>
    <w:rsid w:val="00F53749"/>
    <w:rsid w:val="00F53994"/>
    <w:rsid w:val="00F5399F"/>
    <w:rsid w:val="00F53A00"/>
    <w:rsid w:val="00F53AAE"/>
    <w:rsid w:val="00F53CA2"/>
    <w:rsid w:val="00F53EBD"/>
    <w:rsid w:val="00F540DB"/>
    <w:rsid w:val="00F5423E"/>
    <w:rsid w:val="00F54623"/>
    <w:rsid w:val="00F547A9"/>
    <w:rsid w:val="00F549DF"/>
    <w:rsid w:val="00F54C81"/>
    <w:rsid w:val="00F54D33"/>
    <w:rsid w:val="00F54D5C"/>
    <w:rsid w:val="00F54EA6"/>
    <w:rsid w:val="00F55106"/>
    <w:rsid w:val="00F5513B"/>
    <w:rsid w:val="00F5521A"/>
    <w:rsid w:val="00F556CA"/>
    <w:rsid w:val="00F55728"/>
    <w:rsid w:val="00F55AAF"/>
    <w:rsid w:val="00F55CEC"/>
    <w:rsid w:val="00F55E63"/>
    <w:rsid w:val="00F55EE0"/>
    <w:rsid w:val="00F560DD"/>
    <w:rsid w:val="00F562BE"/>
    <w:rsid w:val="00F5634D"/>
    <w:rsid w:val="00F563FF"/>
    <w:rsid w:val="00F564A1"/>
    <w:rsid w:val="00F5653E"/>
    <w:rsid w:val="00F565B5"/>
    <w:rsid w:val="00F565E5"/>
    <w:rsid w:val="00F56789"/>
    <w:rsid w:val="00F56B10"/>
    <w:rsid w:val="00F56BBE"/>
    <w:rsid w:val="00F56E19"/>
    <w:rsid w:val="00F56E8B"/>
    <w:rsid w:val="00F56EA0"/>
    <w:rsid w:val="00F56F86"/>
    <w:rsid w:val="00F57005"/>
    <w:rsid w:val="00F575AB"/>
    <w:rsid w:val="00F577BD"/>
    <w:rsid w:val="00F57815"/>
    <w:rsid w:val="00F57CDF"/>
    <w:rsid w:val="00F600FF"/>
    <w:rsid w:val="00F601F4"/>
    <w:rsid w:val="00F60236"/>
    <w:rsid w:val="00F60292"/>
    <w:rsid w:val="00F60313"/>
    <w:rsid w:val="00F6076E"/>
    <w:rsid w:val="00F607BC"/>
    <w:rsid w:val="00F609AB"/>
    <w:rsid w:val="00F60A45"/>
    <w:rsid w:val="00F60BEB"/>
    <w:rsid w:val="00F60D1F"/>
    <w:rsid w:val="00F60D31"/>
    <w:rsid w:val="00F60F72"/>
    <w:rsid w:val="00F612AC"/>
    <w:rsid w:val="00F6160C"/>
    <w:rsid w:val="00F616EB"/>
    <w:rsid w:val="00F61B01"/>
    <w:rsid w:val="00F61B0C"/>
    <w:rsid w:val="00F61C20"/>
    <w:rsid w:val="00F61C54"/>
    <w:rsid w:val="00F61DA0"/>
    <w:rsid w:val="00F61E6A"/>
    <w:rsid w:val="00F61E99"/>
    <w:rsid w:val="00F6208C"/>
    <w:rsid w:val="00F624DC"/>
    <w:rsid w:val="00F6279C"/>
    <w:rsid w:val="00F62AFC"/>
    <w:rsid w:val="00F62B61"/>
    <w:rsid w:val="00F62CA3"/>
    <w:rsid w:val="00F62FED"/>
    <w:rsid w:val="00F63020"/>
    <w:rsid w:val="00F6346A"/>
    <w:rsid w:val="00F634DA"/>
    <w:rsid w:val="00F63694"/>
    <w:rsid w:val="00F63717"/>
    <w:rsid w:val="00F63720"/>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8DC"/>
    <w:rsid w:val="00F64A6C"/>
    <w:rsid w:val="00F64AC4"/>
    <w:rsid w:val="00F64D47"/>
    <w:rsid w:val="00F64E74"/>
    <w:rsid w:val="00F64EDF"/>
    <w:rsid w:val="00F653D2"/>
    <w:rsid w:val="00F654EA"/>
    <w:rsid w:val="00F655BE"/>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939"/>
    <w:rsid w:val="00F67AA6"/>
    <w:rsid w:val="00F67B40"/>
    <w:rsid w:val="00F67C4C"/>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307"/>
    <w:rsid w:val="00F72482"/>
    <w:rsid w:val="00F72697"/>
    <w:rsid w:val="00F727EA"/>
    <w:rsid w:val="00F72982"/>
    <w:rsid w:val="00F72A25"/>
    <w:rsid w:val="00F72B3C"/>
    <w:rsid w:val="00F72C1B"/>
    <w:rsid w:val="00F72FBC"/>
    <w:rsid w:val="00F733D2"/>
    <w:rsid w:val="00F73474"/>
    <w:rsid w:val="00F7347C"/>
    <w:rsid w:val="00F734C4"/>
    <w:rsid w:val="00F73695"/>
    <w:rsid w:val="00F739C1"/>
    <w:rsid w:val="00F73B59"/>
    <w:rsid w:val="00F73CCA"/>
    <w:rsid w:val="00F73D02"/>
    <w:rsid w:val="00F742FD"/>
    <w:rsid w:val="00F743E2"/>
    <w:rsid w:val="00F743E8"/>
    <w:rsid w:val="00F74703"/>
    <w:rsid w:val="00F7477E"/>
    <w:rsid w:val="00F7491E"/>
    <w:rsid w:val="00F74967"/>
    <w:rsid w:val="00F74A79"/>
    <w:rsid w:val="00F74DC6"/>
    <w:rsid w:val="00F74EED"/>
    <w:rsid w:val="00F74F0B"/>
    <w:rsid w:val="00F74F5C"/>
    <w:rsid w:val="00F74F5D"/>
    <w:rsid w:val="00F75078"/>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C7B"/>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3DA"/>
    <w:rsid w:val="00F824CF"/>
    <w:rsid w:val="00F82520"/>
    <w:rsid w:val="00F82527"/>
    <w:rsid w:val="00F82738"/>
    <w:rsid w:val="00F82C03"/>
    <w:rsid w:val="00F82C99"/>
    <w:rsid w:val="00F83045"/>
    <w:rsid w:val="00F8307D"/>
    <w:rsid w:val="00F834DD"/>
    <w:rsid w:val="00F83599"/>
    <w:rsid w:val="00F8370F"/>
    <w:rsid w:val="00F83714"/>
    <w:rsid w:val="00F837CE"/>
    <w:rsid w:val="00F83AAB"/>
    <w:rsid w:val="00F83C43"/>
    <w:rsid w:val="00F840F1"/>
    <w:rsid w:val="00F84163"/>
    <w:rsid w:val="00F841F1"/>
    <w:rsid w:val="00F84373"/>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B2A"/>
    <w:rsid w:val="00F85C3B"/>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358"/>
    <w:rsid w:val="00F87383"/>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047"/>
    <w:rsid w:val="00F9112F"/>
    <w:rsid w:val="00F912BE"/>
    <w:rsid w:val="00F91679"/>
    <w:rsid w:val="00F916E8"/>
    <w:rsid w:val="00F9189F"/>
    <w:rsid w:val="00F91C99"/>
    <w:rsid w:val="00F91E87"/>
    <w:rsid w:val="00F91F60"/>
    <w:rsid w:val="00F91FBF"/>
    <w:rsid w:val="00F920C0"/>
    <w:rsid w:val="00F92135"/>
    <w:rsid w:val="00F921B3"/>
    <w:rsid w:val="00F922C3"/>
    <w:rsid w:val="00F9242B"/>
    <w:rsid w:val="00F92536"/>
    <w:rsid w:val="00F926DF"/>
    <w:rsid w:val="00F9287C"/>
    <w:rsid w:val="00F92BD7"/>
    <w:rsid w:val="00F92EF9"/>
    <w:rsid w:val="00F9305F"/>
    <w:rsid w:val="00F930E2"/>
    <w:rsid w:val="00F93411"/>
    <w:rsid w:val="00F935C6"/>
    <w:rsid w:val="00F935EC"/>
    <w:rsid w:val="00F935FC"/>
    <w:rsid w:val="00F9379C"/>
    <w:rsid w:val="00F937C2"/>
    <w:rsid w:val="00F937DF"/>
    <w:rsid w:val="00F93BC3"/>
    <w:rsid w:val="00F94000"/>
    <w:rsid w:val="00F942F0"/>
    <w:rsid w:val="00F94455"/>
    <w:rsid w:val="00F944A1"/>
    <w:rsid w:val="00F94545"/>
    <w:rsid w:val="00F94846"/>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310"/>
    <w:rsid w:val="00FA04FC"/>
    <w:rsid w:val="00FA0554"/>
    <w:rsid w:val="00FA0655"/>
    <w:rsid w:val="00FA06EF"/>
    <w:rsid w:val="00FA08C9"/>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4B6"/>
    <w:rsid w:val="00FA270C"/>
    <w:rsid w:val="00FA2884"/>
    <w:rsid w:val="00FA2A33"/>
    <w:rsid w:val="00FA2C55"/>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C4F"/>
    <w:rsid w:val="00FA4C61"/>
    <w:rsid w:val="00FA4CBD"/>
    <w:rsid w:val="00FA4FE2"/>
    <w:rsid w:val="00FA51A4"/>
    <w:rsid w:val="00FA5242"/>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87B"/>
    <w:rsid w:val="00FA7A8A"/>
    <w:rsid w:val="00FA7DC8"/>
    <w:rsid w:val="00FA7EBA"/>
    <w:rsid w:val="00FA7F13"/>
    <w:rsid w:val="00FB0008"/>
    <w:rsid w:val="00FB0350"/>
    <w:rsid w:val="00FB0385"/>
    <w:rsid w:val="00FB0560"/>
    <w:rsid w:val="00FB0721"/>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92C"/>
    <w:rsid w:val="00FB1BB8"/>
    <w:rsid w:val="00FB1DD1"/>
    <w:rsid w:val="00FB22C7"/>
    <w:rsid w:val="00FB24DB"/>
    <w:rsid w:val="00FB27D6"/>
    <w:rsid w:val="00FB2853"/>
    <w:rsid w:val="00FB285A"/>
    <w:rsid w:val="00FB29DF"/>
    <w:rsid w:val="00FB2A89"/>
    <w:rsid w:val="00FB2A8D"/>
    <w:rsid w:val="00FB2C2B"/>
    <w:rsid w:val="00FB2DE5"/>
    <w:rsid w:val="00FB2EA3"/>
    <w:rsid w:val="00FB2EA9"/>
    <w:rsid w:val="00FB325F"/>
    <w:rsid w:val="00FB3430"/>
    <w:rsid w:val="00FB357D"/>
    <w:rsid w:val="00FB38B1"/>
    <w:rsid w:val="00FB392E"/>
    <w:rsid w:val="00FB3A31"/>
    <w:rsid w:val="00FB3C89"/>
    <w:rsid w:val="00FB3D40"/>
    <w:rsid w:val="00FB3DF0"/>
    <w:rsid w:val="00FB3FF4"/>
    <w:rsid w:val="00FB40EE"/>
    <w:rsid w:val="00FB4641"/>
    <w:rsid w:val="00FB4725"/>
    <w:rsid w:val="00FB4850"/>
    <w:rsid w:val="00FB4CE5"/>
    <w:rsid w:val="00FB4E67"/>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1A"/>
    <w:rsid w:val="00FB75D3"/>
    <w:rsid w:val="00FB7865"/>
    <w:rsid w:val="00FB7BDB"/>
    <w:rsid w:val="00FB7D47"/>
    <w:rsid w:val="00FB7F73"/>
    <w:rsid w:val="00FC0538"/>
    <w:rsid w:val="00FC05E6"/>
    <w:rsid w:val="00FC091E"/>
    <w:rsid w:val="00FC09B6"/>
    <w:rsid w:val="00FC0CBE"/>
    <w:rsid w:val="00FC0D20"/>
    <w:rsid w:val="00FC0EB9"/>
    <w:rsid w:val="00FC0F8A"/>
    <w:rsid w:val="00FC0FF7"/>
    <w:rsid w:val="00FC1101"/>
    <w:rsid w:val="00FC1138"/>
    <w:rsid w:val="00FC118A"/>
    <w:rsid w:val="00FC13A1"/>
    <w:rsid w:val="00FC14E6"/>
    <w:rsid w:val="00FC163E"/>
    <w:rsid w:val="00FC1836"/>
    <w:rsid w:val="00FC1949"/>
    <w:rsid w:val="00FC1AB4"/>
    <w:rsid w:val="00FC1C3F"/>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5D3"/>
    <w:rsid w:val="00FC3BA4"/>
    <w:rsid w:val="00FC3D2B"/>
    <w:rsid w:val="00FC3E86"/>
    <w:rsid w:val="00FC412F"/>
    <w:rsid w:val="00FC46B9"/>
    <w:rsid w:val="00FC46CD"/>
    <w:rsid w:val="00FC46CF"/>
    <w:rsid w:val="00FC4959"/>
    <w:rsid w:val="00FC4A02"/>
    <w:rsid w:val="00FC4A75"/>
    <w:rsid w:val="00FC4C16"/>
    <w:rsid w:val="00FC4E0F"/>
    <w:rsid w:val="00FC4E93"/>
    <w:rsid w:val="00FC4E94"/>
    <w:rsid w:val="00FC4EA1"/>
    <w:rsid w:val="00FC4EC5"/>
    <w:rsid w:val="00FC4F48"/>
    <w:rsid w:val="00FC4F55"/>
    <w:rsid w:val="00FC53C0"/>
    <w:rsid w:val="00FC53F6"/>
    <w:rsid w:val="00FC5623"/>
    <w:rsid w:val="00FC5866"/>
    <w:rsid w:val="00FC5917"/>
    <w:rsid w:val="00FC5D94"/>
    <w:rsid w:val="00FC5F68"/>
    <w:rsid w:val="00FC609C"/>
    <w:rsid w:val="00FC649A"/>
    <w:rsid w:val="00FC65A3"/>
    <w:rsid w:val="00FC67ED"/>
    <w:rsid w:val="00FC6952"/>
    <w:rsid w:val="00FC6CC7"/>
    <w:rsid w:val="00FC6D57"/>
    <w:rsid w:val="00FC70E6"/>
    <w:rsid w:val="00FC7611"/>
    <w:rsid w:val="00FC7619"/>
    <w:rsid w:val="00FC7ABA"/>
    <w:rsid w:val="00FC7ABE"/>
    <w:rsid w:val="00FC7ACD"/>
    <w:rsid w:val="00FC7CE6"/>
    <w:rsid w:val="00FC7DB2"/>
    <w:rsid w:val="00FC7E04"/>
    <w:rsid w:val="00FC7FB2"/>
    <w:rsid w:val="00FD0105"/>
    <w:rsid w:val="00FD01DA"/>
    <w:rsid w:val="00FD0362"/>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C46"/>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14"/>
    <w:rsid w:val="00FD3461"/>
    <w:rsid w:val="00FD3653"/>
    <w:rsid w:val="00FD3685"/>
    <w:rsid w:val="00FD390B"/>
    <w:rsid w:val="00FD3AE8"/>
    <w:rsid w:val="00FD3B0C"/>
    <w:rsid w:val="00FD3DEB"/>
    <w:rsid w:val="00FD4180"/>
    <w:rsid w:val="00FD418E"/>
    <w:rsid w:val="00FD41A3"/>
    <w:rsid w:val="00FD41F9"/>
    <w:rsid w:val="00FD46A2"/>
    <w:rsid w:val="00FD4913"/>
    <w:rsid w:val="00FD4A59"/>
    <w:rsid w:val="00FD4B77"/>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8F0"/>
    <w:rsid w:val="00FE0CFB"/>
    <w:rsid w:val="00FE0ECD"/>
    <w:rsid w:val="00FE0F2C"/>
    <w:rsid w:val="00FE0F43"/>
    <w:rsid w:val="00FE11D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95B"/>
    <w:rsid w:val="00FE2AD5"/>
    <w:rsid w:val="00FE2EDF"/>
    <w:rsid w:val="00FE33DC"/>
    <w:rsid w:val="00FE37CA"/>
    <w:rsid w:val="00FE3999"/>
    <w:rsid w:val="00FE399D"/>
    <w:rsid w:val="00FE3DBC"/>
    <w:rsid w:val="00FE3E0E"/>
    <w:rsid w:val="00FE3E49"/>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426"/>
    <w:rsid w:val="00FE642B"/>
    <w:rsid w:val="00FE652A"/>
    <w:rsid w:val="00FE6599"/>
    <w:rsid w:val="00FE6A17"/>
    <w:rsid w:val="00FE6F07"/>
    <w:rsid w:val="00FE7458"/>
    <w:rsid w:val="00FE7792"/>
    <w:rsid w:val="00FE77BA"/>
    <w:rsid w:val="00FE788C"/>
    <w:rsid w:val="00FE7A7B"/>
    <w:rsid w:val="00FE7B90"/>
    <w:rsid w:val="00FE7D17"/>
    <w:rsid w:val="00FE7D6C"/>
    <w:rsid w:val="00FE7D91"/>
    <w:rsid w:val="00FE7E7E"/>
    <w:rsid w:val="00FE7EAD"/>
    <w:rsid w:val="00FE7F2A"/>
    <w:rsid w:val="00FF013A"/>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DA3"/>
    <w:rsid w:val="00FF1DAE"/>
    <w:rsid w:val="00FF1FFD"/>
    <w:rsid w:val="00FF25DF"/>
    <w:rsid w:val="00FF2617"/>
    <w:rsid w:val="00FF26B2"/>
    <w:rsid w:val="00FF271D"/>
    <w:rsid w:val="00FF27B7"/>
    <w:rsid w:val="00FF2CC3"/>
    <w:rsid w:val="00FF2CFC"/>
    <w:rsid w:val="00FF306A"/>
    <w:rsid w:val="00FF30B7"/>
    <w:rsid w:val="00FF31A4"/>
    <w:rsid w:val="00FF32AE"/>
    <w:rsid w:val="00FF3325"/>
    <w:rsid w:val="00FF341B"/>
    <w:rsid w:val="00FF34E5"/>
    <w:rsid w:val="00FF3515"/>
    <w:rsid w:val="00FF354E"/>
    <w:rsid w:val="00FF3558"/>
    <w:rsid w:val="00FF359B"/>
    <w:rsid w:val="00FF3679"/>
    <w:rsid w:val="00FF36B4"/>
    <w:rsid w:val="00FF37AD"/>
    <w:rsid w:val="00FF3A7C"/>
    <w:rsid w:val="00FF3B89"/>
    <w:rsid w:val="00FF3C45"/>
    <w:rsid w:val="00FF3DAD"/>
    <w:rsid w:val="00FF3E17"/>
    <w:rsid w:val="00FF3F40"/>
    <w:rsid w:val="00FF42BC"/>
    <w:rsid w:val="00FF44F0"/>
    <w:rsid w:val="00FF4515"/>
    <w:rsid w:val="00FF50CF"/>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6B41"/>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0639"/>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qFormat/>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Ca,Légende-figure"/>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styleId="Strong">
    <w:name w:val="Strong"/>
    <w:basedOn w:val="DefaultParagraphFont"/>
    <w:uiPriority w:val="22"/>
    <w:qFormat/>
    <w:rsid w:val="00BD19A7"/>
    <w:rPr>
      <w:b/>
      <w:bCs/>
    </w:rPr>
  </w:style>
  <w:style w:type="character" w:customStyle="1" w:styleId="B1Char">
    <w:name w:val="B1 Char"/>
    <w:qFormat/>
    <w:locked/>
    <w:rsid w:val="0023001A"/>
    <w:rPr>
      <w:rFonts w:asciiTheme="minorHAnsi" w:eastAsiaTheme="minorEastAsia" w:hAnsiTheme="minorHAnsi" w:cstheme="minorBidi"/>
      <w:kern w:val="2"/>
      <w:sz w:val="24"/>
      <w:szCs w:val="22"/>
    </w:rPr>
  </w:style>
  <w:style w:type="character" w:customStyle="1" w:styleId="maintextChar">
    <w:name w:val="main text Char"/>
    <w:link w:val="maintext"/>
    <w:qFormat/>
    <w:locked/>
    <w:rsid w:val="00A62443"/>
    <w:rPr>
      <w:rFonts w:eastAsia="Malgun Gothic"/>
      <w:lang w:val="en-GB" w:eastAsia="ko-KR"/>
    </w:rPr>
  </w:style>
  <w:style w:type="paragraph" w:customStyle="1" w:styleId="maintext">
    <w:name w:val="main text"/>
    <w:basedOn w:val="Normal"/>
    <w:link w:val="maintextChar"/>
    <w:qFormat/>
    <w:rsid w:val="00A62443"/>
    <w:pPr>
      <w:overflowPunct/>
      <w:autoSpaceDE/>
      <w:autoSpaceDN/>
      <w:adjustRightInd/>
      <w:spacing w:before="60" w:after="60" w:line="288" w:lineRule="auto"/>
      <w:ind w:firstLineChars="200" w:firstLine="200"/>
      <w:jc w:val="both"/>
      <w:textAlignment w:val="auto"/>
    </w:pPr>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929336">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6713566">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65109543">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92816151">
      <w:bodyDiv w:val="1"/>
      <w:marLeft w:val="0"/>
      <w:marRight w:val="0"/>
      <w:marTop w:val="0"/>
      <w:marBottom w:val="0"/>
      <w:divBdr>
        <w:top w:val="none" w:sz="0" w:space="0" w:color="auto"/>
        <w:left w:val="none" w:sz="0" w:space="0" w:color="auto"/>
        <w:bottom w:val="none" w:sz="0" w:space="0" w:color="auto"/>
        <w:right w:val="none" w:sz="0" w:space="0" w:color="auto"/>
      </w:divBdr>
    </w:div>
    <w:div w:id="199442315">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409437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92315696">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08115403">
      <w:bodyDiv w:val="1"/>
      <w:marLeft w:val="0"/>
      <w:marRight w:val="0"/>
      <w:marTop w:val="0"/>
      <w:marBottom w:val="0"/>
      <w:divBdr>
        <w:top w:val="none" w:sz="0" w:space="0" w:color="auto"/>
        <w:left w:val="none" w:sz="0" w:space="0" w:color="auto"/>
        <w:bottom w:val="none" w:sz="0" w:space="0" w:color="auto"/>
        <w:right w:val="none" w:sz="0" w:space="0" w:color="auto"/>
      </w:divBdr>
    </w:div>
    <w:div w:id="410784509">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26580829">
      <w:bodyDiv w:val="1"/>
      <w:marLeft w:val="0"/>
      <w:marRight w:val="0"/>
      <w:marTop w:val="0"/>
      <w:marBottom w:val="0"/>
      <w:divBdr>
        <w:top w:val="none" w:sz="0" w:space="0" w:color="auto"/>
        <w:left w:val="none" w:sz="0" w:space="0" w:color="auto"/>
        <w:bottom w:val="none" w:sz="0" w:space="0" w:color="auto"/>
        <w:right w:val="none" w:sz="0" w:space="0" w:color="auto"/>
      </w:divBdr>
    </w:div>
    <w:div w:id="42915706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8099360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89780276">
      <w:bodyDiv w:val="1"/>
      <w:marLeft w:val="0"/>
      <w:marRight w:val="0"/>
      <w:marTop w:val="0"/>
      <w:marBottom w:val="0"/>
      <w:divBdr>
        <w:top w:val="none" w:sz="0" w:space="0" w:color="auto"/>
        <w:left w:val="none" w:sz="0" w:space="0" w:color="auto"/>
        <w:bottom w:val="none" w:sz="0" w:space="0" w:color="auto"/>
        <w:right w:val="none" w:sz="0" w:space="0" w:color="auto"/>
      </w:divBdr>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367114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35538899">
      <w:bodyDiv w:val="1"/>
      <w:marLeft w:val="0"/>
      <w:marRight w:val="0"/>
      <w:marTop w:val="0"/>
      <w:marBottom w:val="0"/>
      <w:divBdr>
        <w:top w:val="none" w:sz="0" w:space="0" w:color="auto"/>
        <w:left w:val="none" w:sz="0" w:space="0" w:color="auto"/>
        <w:bottom w:val="none" w:sz="0" w:space="0" w:color="auto"/>
        <w:right w:val="none" w:sz="0" w:space="0" w:color="auto"/>
      </w:divBdr>
    </w:div>
    <w:div w:id="8524923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014520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7999165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08619532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3596133">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36668588">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367159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3886678">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57023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36837335">
      <w:bodyDiv w:val="1"/>
      <w:marLeft w:val="0"/>
      <w:marRight w:val="0"/>
      <w:marTop w:val="0"/>
      <w:marBottom w:val="0"/>
      <w:divBdr>
        <w:top w:val="none" w:sz="0" w:space="0" w:color="auto"/>
        <w:left w:val="none" w:sz="0" w:space="0" w:color="auto"/>
        <w:bottom w:val="none" w:sz="0" w:space="0" w:color="auto"/>
        <w:right w:val="none" w:sz="0" w:space="0" w:color="auto"/>
      </w:divBdr>
    </w:div>
    <w:div w:id="1639064584">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4816315">
      <w:bodyDiv w:val="1"/>
      <w:marLeft w:val="0"/>
      <w:marRight w:val="0"/>
      <w:marTop w:val="0"/>
      <w:marBottom w:val="0"/>
      <w:divBdr>
        <w:top w:val="none" w:sz="0" w:space="0" w:color="auto"/>
        <w:left w:val="none" w:sz="0" w:space="0" w:color="auto"/>
        <w:bottom w:val="none" w:sz="0" w:space="0" w:color="auto"/>
        <w:right w:val="none" w:sz="0" w:space="0" w:color="auto"/>
      </w:divBdr>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59537596">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3461562">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26500309">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6429286">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87481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3641683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2536426">
      <w:bodyDiv w:val="1"/>
      <w:marLeft w:val="0"/>
      <w:marRight w:val="0"/>
      <w:marTop w:val="0"/>
      <w:marBottom w:val="0"/>
      <w:divBdr>
        <w:top w:val="none" w:sz="0" w:space="0" w:color="auto"/>
        <w:left w:val="none" w:sz="0" w:space="0" w:color="auto"/>
        <w:bottom w:val="none" w:sz="0" w:space="0" w:color="auto"/>
        <w:right w:val="none" w:sz="0" w:space="0" w:color="auto"/>
      </w:divBdr>
    </w:div>
    <w:div w:id="2100830270">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 w:id="2140801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4.xml><?xml version="1.0" encoding="utf-8"?>
<ds:datastoreItem xmlns:ds="http://schemas.openxmlformats.org/officeDocument/2006/customXml" ds:itemID="{CBB6A04C-9CBA-49C0-B91D-0534E18A8C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2266</Words>
  <Characters>12917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183</cp:revision>
  <cp:lastPrinted>2017-10-02T09:51:00Z</cp:lastPrinted>
  <dcterms:created xsi:type="dcterms:W3CDTF">2023-05-15T01:48:00Z</dcterms:created>
  <dcterms:modified xsi:type="dcterms:W3CDTF">2023-05-19T02:23:00Z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